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</w:rPr>
        <w:t>ANEXO IV - TERMO DE AUTORIZAÇÃO DE USO DE IMAGENS E ÁUDIO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2023.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b/>
          <w:b/>
        </w:rPr>
      </w:pPr>
      <w:r>
        <w:rPr>
          <w:rFonts w:cs="Calibri" w:ascii="Calibri" w:hAnsi="Calibri"/>
          <w:b/>
        </w:rPr>
        <w:t>Obs: Este documento deve ser preenchido e assinado pelo representante do projeto proposto.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24"/>
        <w:szCs w:val="24"/>
      </w:rPr>
    </w:pPr>
    <w:r>
      <w:rPr>
        <w:rFonts w:eastAsia="Calibri" w:cs="Calibri" w:ascii="Times New Roman" w:hAnsi="Times New Roman"/>
        <w:b/>
        <w:sz w:val="24"/>
        <w:szCs w:val="24"/>
      </w:rPr>
      <w:t>EDITAL Nº 9153</w:t>
      <w:br/>
      <w:t>CHAMADA PÚBLICA CEL Nº 007/2023</w:t>
      <w:br/>
      <w:t>PROCESSO ADM. Nº P098778/2023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LibreOffice/7.3.4.2$Linux_X86_64 LibreOffice_project/30$Build-2</Application>
  <AppVersion>15.0000</AppVersion>
  <Pages>1</Pages>
  <Words>211</Words>
  <Characters>1153</Characters>
  <CharactersWithSpaces>1357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2023-04-28T08:36:21Z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