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5"/>
        <w:rPr>
          <w:rFonts w:ascii="Times New Roman"/>
        </w:rPr>
      </w:pPr>
    </w:p>
    <w:p>
      <w:pPr>
        <w:pStyle w:val="Heading1"/>
        <w:ind w:left="84" w:right="381" w:firstLine="0"/>
        <w:jc w:val="center"/>
      </w:pPr>
      <w:r>
        <w:rPr/>
        <w:t>EDITAL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LGBT+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LEI</w:t>
      </w:r>
      <w:r>
        <w:rPr>
          <w:spacing w:val="-3"/>
        </w:rPr>
        <w:t> </w:t>
      </w:r>
      <w:r>
        <w:rPr/>
        <w:t>PAULO</w:t>
      </w:r>
      <w:r>
        <w:rPr>
          <w:spacing w:val="-4"/>
        </w:rPr>
        <w:t> </w:t>
      </w:r>
      <w:r>
        <w:rPr>
          <w:spacing w:val="-2"/>
        </w:rPr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102"/>
        <w:rPr>
          <w:b/>
        </w:rPr>
      </w:pPr>
    </w:p>
    <w:p>
      <w:pPr>
        <w:spacing w:before="0"/>
        <w:ind w:left="84" w:right="332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MINUTA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EXECUÇÃO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CULTURAL</w:t>
      </w:r>
    </w:p>
    <w:p>
      <w:pPr>
        <w:pStyle w:val="BodyText"/>
        <w:spacing w:before="75"/>
        <w:rPr>
          <w:b/>
        </w:rPr>
      </w:pPr>
    </w:p>
    <w:p>
      <w:pPr>
        <w:pStyle w:val="BodyText"/>
        <w:spacing w:line="276" w:lineRule="auto"/>
        <w:ind w:left="201" w:right="396"/>
        <w:jc w:val="both"/>
      </w:pPr>
      <w:r>
        <w:rPr/>
        <w:t>TERMO DE EXECUÇÃO CULTURAL Nº xxxxxxxxxx QUE TEM POR OBJETO A CONCESSÃO DE APOIO FINANCEIRO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AÇÕES</w:t>
      </w:r>
      <w:r>
        <w:rPr>
          <w:spacing w:val="-9"/>
        </w:rPr>
        <w:t> </w:t>
      </w:r>
      <w:r>
        <w:rPr/>
        <w:t>CULTURAIS</w:t>
      </w:r>
      <w:r>
        <w:rPr>
          <w:spacing w:val="-10"/>
        </w:rPr>
        <w:t> </w:t>
      </w:r>
      <w:r>
        <w:rPr/>
        <w:t>CONTEMPLADAS</w:t>
      </w:r>
      <w:r>
        <w:rPr>
          <w:spacing w:val="-13"/>
        </w:rPr>
        <w:t> </w:t>
      </w:r>
      <w:r>
        <w:rPr/>
        <w:t>PELO</w:t>
      </w:r>
      <w:r>
        <w:rPr>
          <w:spacing w:val="-9"/>
        </w:rPr>
        <w:t> </w:t>
      </w:r>
      <w:r>
        <w:rPr/>
        <w:t>EDITAL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XX/2023</w:t>
      </w:r>
      <w:r>
        <w:rPr>
          <w:spacing w:val="-8"/>
        </w:rPr>
        <w:t> </w:t>
      </w:r>
      <w:r>
        <w:rPr>
          <w:i/>
        </w:rPr>
        <w:t>–,</w:t>
      </w:r>
      <w:r>
        <w:rPr>
          <w:i/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TERMOS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LEI COMPLEMENTAR Nº 195/2022 (LEI PAULO GUSTAVO), DO DECRETO Nº 11.525/2023 (DECRETO PAULO GUSTAVO), E DO DECRETO Nº 11.453/2023 (DECRETO DE FOMENTO).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238" w:after="0"/>
        <w:ind w:left="420" w:right="0" w:hanging="219"/>
        <w:jc w:val="left"/>
      </w:pPr>
      <w:r>
        <w:rPr>
          <w:spacing w:val="-2"/>
        </w:rPr>
        <w:t>PARTES</w:t>
      </w:r>
    </w:p>
    <w:p>
      <w:pPr>
        <w:pStyle w:val="BodyText"/>
        <w:spacing w:before="16"/>
        <w:rPr>
          <w:b/>
        </w:rPr>
      </w:pPr>
    </w:p>
    <w:p>
      <w:pPr>
        <w:pStyle w:val="Title"/>
        <w:numPr>
          <w:ilvl w:val="1"/>
          <w:numId w:val="1"/>
        </w:numPr>
        <w:tabs>
          <w:tab w:pos="713" w:val="left" w:leader="none"/>
        </w:tabs>
        <w:spacing w:line="276" w:lineRule="auto" w:before="0" w:after="0"/>
        <w:ind w:left="201" w:right="393" w:firstLine="0"/>
        <w:jc w:val="both"/>
      </w:pPr>
      <w:r>
        <w:rPr/>
        <w:t>A Secretaria Municipal da Cultura - SECULTFOR, neste ato representada por xxxxxxxxxxxxxx e o(a) AGENTE CULTURAL, pessoa jurídica…….. pessoa física xxxxxxx, portador(a) do RG nº xxxxx expedido em xxxx, CPF nº xxxxx, CNPJxxxxx, residente e domiciliado(a) à xxxxx, CEP: xxxxx, telefones: xxxx, e-mail: xxxxx, resolvem firmar o presente Termo de Execução Cultural, de acordo com as seguintes condições: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240" w:after="0"/>
        <w:ind w:left="420" w:right="0" w:hanging="219"/>
        <w:jc w:val="left"/>
      </w:pPr>
      <w:r>
        <w:rPr>
          <w:spacing w:val="-2"/>
        </w:rPr>
        <w:t>PROCEDIMENTO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76" w:lineRule="auto" w:before="1" w:after="0"/>
        <w:ind w:left="201" w:right="394" w:firstLine="0"/>
        <w:jc w:val="both"/>
        <w:rPr>
          <w:sz w:val="22"/>
        </w:rPr>
      </w:pPr>
      <w:r>
        <w:rPr>
          <w:sz w:val="22"/>
        </w:rPr>
        <w:t>Este Termo de Execução Cultural é instrumento da modalidade de fomento à execução de ações culturais de que</w:t>
      </w:r>
      <w:r>
        <w:rPr>
          <w:spacing w:val="-2"/>
          <w:sz w:val="22"/>
        </w:rPr>
        <w:t> </w:t>
      </w:r>
      <w:r>
        <w:rPr>
          <w:sz w:val="22"/>
        </w:rPr>
        <w:t>trata o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I, do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Decreto nº</w:t>
      </w:r>
      <w:r>
        <w:rPr>
          <w:spacing w:val="-4"/>
          <w:sz w:val="22"/>
        </w:rPr>
        <w:t> </w:t>
      </w:r>
      <w:r>
        <w:rPr>
          <w:sz w:val="22"/>
        </w:rPr>
        <w:t>11.453/2023,</w:t>
      </w:r>
      <w:r>
        <w:rPr>
          <w:spacing w:val="-2"/>
          <w:sz w:val="22"/>
        </w:rPr>
        <w:t> </w:t>
      </w:r>
      <w:r>
        <w:rPr>
          <w:sz w:val="22"/>
        </w:rPr>
        <w:t>celebrado com</w:t>
      </w:r>
      <w:r>
        <w:rPr>
          <w:spacing w:val="-1"/>
          <w:sz w:val="22"/>
        </w:rPr>
        <w:t> </w:t>
      </w:r>
      <w:r>
        <w:rPr>
          <w:sz w:val="22"/>
        </w:rPr>
        <w:t>agente cultural</w:t>
      </w:r>
      <w:r>
        <w:rPr>
          <w:spacing w:val="-13"/>
          <w:sz w:val="22"/>
        </w:rPr>
        <w:t> </w:t>
      </w:r>
      <w:r>
        <w:rPr>
          <w:sz w:val="22"/>
        </w:rPr>
        <w:t>selecionado,</w:t>
      </w:r>
      <w:r>
        <w:rPr>
          <w:spacing w:val="-12"/>
          <w:sz w:val="22"/>
        </w:rPr>
        <w:t> </w:t>
      </w:r>
      <w:r>
        <w:rPr>
          <w:sz w:val="22"/>
        </w:rPr>
        <w:t>nos</w:t>
      </w:r>
      <w:r>
        <w:rPr>
          <w:spacing w:val="-13"/>
          <w:sz w:val="22"/>
        </w:rPr>
        <w:t> </w:t>
      </w:r>
      <w:r>
        <w:rPr>
          <w:sz w:val="22"/>
        </w:rPr>
        <w:t>termos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Complementar</w:t>
      </w:r>
      <w:r>
        <w:rPr>
          <w:spacing w:val="-13"/>
          <w:sz w:val="22"/>
        </w:rPr>
        <w:t> </w:t>
      </w:r>
      <w:r>
        <w:rPr>
          <w:sz w:val="22"/>
        </w:rPr>
        <w:t>nº</w:t>
      </w:r>
      <w:r>
        <w:rPr>
          <w:spacing w:val="-12"/>
          <w:sz w:val="22"/>
        </w:rPr>
        <w:t> </w:t>
      </w:r>
      <w:r>
        <w:rPr>
          <w:sz w:val="22"/>
        </w:rPr>
        <w:t>195/2022</w:t>
      </w:r>
      <w:r>
        <w:rPr>
          <w:spacing w:val="-12"/>
          <w:sz w:val="22"/>
        </w:rPr>
        <w:t> </w:t>
      </w:r>
      <w:r>
        <w:rPr>
          <w:sz w:val="22"/>
        </w:rPr>
        <w:t>(Lei</w:t>
      </w:r>
      <w:r>
        <w:rPr>
          <w:spacing w:val="-13"/>
          <w:sz w:val="22"/>
        </w:rPr>
        <w:t> </w:t>
      </w:r>
      <w:r>
        <w:rPr>
          <w:sz w:val="22"/>
        </w:rPr>
        <w:t>Paulo</w:t>
      </w:r>
      <w:r>
        <w:rPr>
          <w:spacing w:val="-12"/>
          <w:sz w:val="22"/>
        </w:rPr>
        <w:t> </w:t>
      </w:r>
      <w:r>
        <w:rPr>
          <w:sz w:val="22"/>
        </w:rPr>
        <w:t>Gustavo),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Decreto nº 11.525/2023 (Decreto Paulo Gustavo), e do Decreto nº 11.453/2023 (Decreto de Fomento).</w:t>
      </w: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243" w:after="0"/>
        <w:ind w:left="422" w:right="0" w:hanging="221"/>
        <w:jc w:val="left"/>
      </w:pPr>
      <w:r>
        <w:rPr>
          <w:spacing w:val="-2"/>
        </w:rPr>
        <w:t>OBJETO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76" w:lineRule="auto" w:before="0" w:after="0"/>
        <w:ind w:left="201" w:right="401" w:firstLine="0"/>
        <w:jc w:val="both"/>
        <w:rPr>
          <w:sz w:val="22"/>
        </w:rPr>
      </w:pPr>
      <w:r>
        <w:rPr>
          <w:sz w:val="22"/>
        </w:rPr>
        <w:t>Este Termo de Execução Cultural tem por objeto a concessão de apoio financeiro ao projeto cultural xxxxx contemplado, conforme processo administrativo nº xxxxx.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242" w:after="0"/>
        <w:ind w:left="420" w:right="0" w:hanging="219"/>
        <w:jc w:val="left"/>
      </w:pPr>
      <w:r>
        <w:rPr/>
        <w:t>RECURSOS</w:t>
      </w:r>
      <w:r>
        <w:rPr>
          <w:spacing w:val="-6"/>
        </w:rPr>
        <w:t> </w:t>
      </w:r>
      <w:r>
        <w:rPr>
          <w:spacing w:val="-2"/>
        </w:rPr>
        <w:t>FINANCEIROS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76" w:lineRule="auto" w:before="0" w:after="0"/>
        <w:ind w:left="201" w:right="399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financeiros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4"/>
          <w:sz w:val="22"/>
        </w:rPr>
        <w:t> </w:t>
      </w:r>
      <w:r>
        <w:rPr>
          <w:sz w:val="22"/>
        </w:rPr>
        <w:t>totalizam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montante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R$xxxxxx </w:t>
      </w:r>
      <w:r>
        <w:rPr>
          <w:spacing w:val="-2"/>
          <w:sz w:val="22"/>
        </w:rPr>
        <w:t>(xxxxxxx).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76" w:lineRule="auto" w:before="239" w:after="0"/>
        <w:ind w:left="201" w:right="404" w:firstLine="0"/>
        <w:jc w:val="both"/>
        <w:rPr>
          <w:sz w:val="22"/>
        </w:rPr>
      </w:pPr>
      <w:r>
        <w:rPr>
          <w:sz w:val="22"/>
        </w:rPr>
        <w:t>Serão transferidos à conta do(a) AGENTE CULTURAL, especialmente aberta no Banco xxxxx, Agência xxxx, Conta nºxxxx, para recebimento e movimentação.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244" w:after="0"/>
        <w:ind w:left="420" w:right="0" w:hanging="219"/>
        <w:jc w:val="left"/>
      </w:pPr>
      <w:r>
        <w:rPr/>
        <w:t>APLICAÇÃO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>
          <w:spacing w:val="-2"/>
        </w:rPr>
        <w:t>RECURSOS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76" w:lineRule="auto" w:before="0" w:after="0"/>
        <w:ind w:left="201" w:right="394" w:firstLine="0"/>
        <w:jc w:val="both"/>
        <w:rPr>
          <w:sz w:val="22"/>
        </w:rPr>
      </w:pPr>
      <w:r>
        <w:rPr>
          <w:sz w:val="22"/>
        </w:rPr>
        <w:t>Os rendimentos de ativos financeiros poderão ser aplicados para o alcance do objeto, sem a necessidade de autorização prévia.</w:t>
      </w:r>
    </w:p>
    <w:p>
      <w:pPr>
        <w:spacing w:after="0" w:line="276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190" w:top="540" w:bottom="380" w:left="1340" w:right="1180"/>
          <w:pgNumType w:start="27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2" w:right="0" w:hanging="221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2299252</wp:posOffset>
            </wp:positionH>
            <wp:positionV relativeFrom="paragraph">
              <wp:posOffset>-554657</wp:posOffset>
            </wp:positionV>
            <wp:extent cx="3092634" cy="59814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OBRIGAÇÕES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383"/>
        <w:jc w:val="left"/>
        <w:rPr>
          <w:sz w:val="22"/>
        </w:rPr>
      </w:pPr>
      <w:r>
        <w:rPr>
          <w:sz w:val="22"/>
        </w:rPr>
        <w:t>São</w:t>
      </w:r>
      <w:r>
        <w:rPr>
          <w:spacing w:val="-7"/>
          <w:sz w:val="22"/>
        </w:rPr>
        <w:t> </w:t>
      </w:r>
      <w:r>
        <w:rPr>
          <w:sz w:val="22"/>
        </w:rPr>
        <w:t>obrigações</w:t>
      </w:r>
      <w:r>
        <w:rPr>
          <w:spacing w:val="-3"/>
          <w:sz w:val="22"/>
        </w:rPr>
        <w:t> </w:t>
      </w:r>
      <w:r>
        <w:rPr>
          <w:sz w:val="22"/>
        </w:rPr>
        <w:t>do/da</w:t>
      </w:r>
      <w:r>
        <w:rPr>
          <w:spacing w:val="-6"/>
          <w:sz w:val="22"/>
        </w:rPr>
        <w:t> </w:t>
      </w:r>
      <w:r>
        <w:rPr>
          <w:sz w:val="22"/>
        </w:rPr>
        <w:t>Secretaria</w:t>
      </w:r>
      <w:r>
        <w:rPr>
          <w:spacing w:val="-6"/>
          <w:sz w:val="22"/>
        </w:rPr>
        <w:t> </w:t>
      </w:r>
      <w:r>
        <w:rPr>
          <w:sz w:val="22"/>
        </w:rPr>
        <w:t>Municipal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Cultura: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0" w:after="0"/>
        <w:ind w:left="306" w:right="0" w:hanging="105"/>
        <w:jc w:val="both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Transferir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ao(a)</w:t>
      </w:r>
      <w:r>
        <w:rPr>
          <w:spacing w:val="-3"/>
          <w:sz w:val="22"/>
        </w:rPr>
        <w:t> </w:t>
      </w:r>
      <w:r>
        <w:rPr>
          <w:sz w:val="22"/>
        </w:rPr>
        <w:t>AGENTE</w:t>
      </w:r>
      <w:r>
        <w:rPr>
          <w:spacing w:val="-2"/>
          <w:sz w:val="22"/>
        </w:rPr>
        <w:t> CULTURAL;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76" w:lineRule="auto" w:before="0" w:after="0"/>
        <w:ind w:left="201" w:right="395" w:firstLine="0"/>
        <w:jc w:val="both"/>
        <w:rPr>
          <w:sz w:val="22"/>
        </w:rPr>
      </w:pPr>
      <w:r>
        <w:rPr>
          <w:sz w:val="22"/>
        </w:rPr>
        <w:t>- Orientar o(a) AGENTE CULTURAL sobre o procedimento para a prestação de informações dos recursos concedidos;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6" w:lineRule="auto" w:before="240" w:after="0"/>
        <w:ind w:left="201" w:right="402" w:firstLine="0"/>
        <w:jc w:val="both"/>
        <w:rPr>
          <w:sz w:val="22"/>
        </w:rPr>
      </w:pPr>
      <w:r>
        <w:rPr>
          <w:sz w:val="22"/>
        </w:rPr>
        <w:t>- Analisar e</w:t>
      </w:r>
      <w:r>
        <w:rPr>
          <w:spacing w:val="-2"/>
          <w:sz w:val="22"/>
        </w:rPr>
        <w:t> </w:t>
      </w:r>
      <w:r>
        <w:rPr>
          <w:sz w:val="22"/>
        </w:rPr>
        <w:t>emitir parecer sobre</w:t>
      </w:r>
      <w:r>
        <w:rPr>
          <w:spacing w:val="-2"/>
          <w:sz w:val="22"/>
        </w:rPr>
        <w:t> </w:t>
      </w:r>
      <w:r>
        <w:rPr>
          <w:sz w:val="22"/>
        </w:rPr>
        <w:t>os relatórios</w:t>
      </w:r>
      <w:r>
        <w:rPr>
          <w:spacing w:val="-1"/>
          <w:sz w:val="22"/>
        </w:rPr>
        <w:t> </w:t>
      </w:r>
      <w:r>
        <w:rPr>
          <w:sz w:val="22"/>
        </w:rPr>
        <w:t>e sobre a prestação de</w:t>
      </w:r>
      <w:r>
        <w:rPr>
          <w:spacing w:val="-2"/>
          <w:sz w:val="22"/>
        </w:rPr>
        <w:t> </w:t>
      </w:r>
      <w:r>
        <w:rPr>
          <w:sz w:val="22"/>
        </w:rPr>
        <w:t>informações</w:t>
      </w:r>
      <w:r>
        <w:rPr>
          <w:spacing w:val="-1"/>
          <w:sz w:val="22"/>
        </w:rPr>
        <w:t> </w:t>
      </w:r>
      <w:r>
        <w:rPr>
          <w:sz w:val="22"/>
        </w:rPr>
        <w:t>apresentados pelo(a) AGENTE CULTURAL;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241" w:after="0"/>
        <w:ind w:left="430" w:right="0" w:hanging="229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Zelar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3"/>
          <w:sz w:val="22"/>
        </w:rPr>
        <w:t> </w:t>
      </w:r>
      <w:r>
        <w:rPr>
          <w:sz w:val="22"/>
        </w:rPr>
        <w:t>fiel</w:t>
      </w:r>
      <w:r>
        <w:rPr>
          <w:spacing w:val="-4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-6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cultural;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1" w:after="0"/>
        <w:ind w:left="376" w:right="0" w:hanging="175"/>
        <w:jc w:val="left"/>
        <w:rPr>
          <w:sz w:val="22"/>
        </w:rPr>
      </w:pP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Adotar</w:t>
      </w:r>
      <w:r>
        <w:rPr>
          <w:spacing w:val="-7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saneadoras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corretivas</w:t>
      </w:r>
      <w:r>
        <w:rPr>
          <w:spacing w:val="-7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houver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inadimplemento;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76" w:lineRule="auto" w:before="0" w:after="0"/>
        <w:ind w:left="201" w:right="400" w:firstLine="0"/>
        <w:jc w:val="both"/>
        <w:rPr>
          <w:sz w:val="22"/>
        </w:rPr>
      </w:pPr>
      <w:r>
        <w:rPr>
          <w:sz w:val="22"/>
        </w:rPr>
        <w:t>- Monitorar o cumprimento pelo(a) AGENTE CULTURAL das obrigações previstas na CLÁUSULA </w:t>
      </w:r>
      <w:r>
        <w:rPr>
          <w:spacing w:val="-4"/>
          <w:sz w:val="22"/>
        </w:rPr>
        <w:t>6.2.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242" w:after="0"/>
        <w:ind w:left="584" w:right="0" w:hanging="383"/>
        <w:jc w:val="left"/>
        <w:rPr>
          <w:sz w:val="22"/>
        </w:rPr>
      </w:pPr>
      <w:r>
        <w:rPr>
          <w:sz w:val="22"/>
        </w:rPr>
        <w:t>São</w:t>
      </w:r>
      <w:r>
        <w:rPr>
          <w:spacing w:val="-6"/>
          <w:sz w:val="22"/>
        </w:rPr>
        <w:t> </w:t>
      </w: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do(a)</w:t>
      </w:r>
      <w:r>
        <w:rPr>
          <w:spacing w:val="-5"/>
          <w:sz w:val="22"/>
        </w:rPr>
        <w:t> </w:t>
      </w:r>
      <w:r>
        <w:rPr>
          <w:sz w:val="22"/>
        </w:rPr>
        <w:t>AGENTE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CULTURAL: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Executar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ação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aprovada;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Aplicar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concedidos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6"/>
          <w:sz w:val="22"/>
        </w:rPr>
        <w:t> </w:t>
      </w:r>
      <w:r>
        <w:rPr>
          <w:sz w:val="22"/>
        </w:rPr>
        <w:t>Paulo</w:t>
      </w:r>
      <w:r>
        <w:rPr>
          <w:spacing w:val="-1"/>
          <w:sz w:val="22"/>
        </w:rPr>
        <w:t> </w:t>
      </w:r>
      <w:r>
        <w:rPr>
          <w:sz w:val="22"/>
        </w:rPr>
        <w:t>Gustavo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realização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ação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cultural;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76" w:lineRule="auto" w:before="0" w:after="0"/>
        <w:ind w:left="201" w:right="402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80"/>
          <w:sz w:val="22"/>
        </w:rPr>
        <w:t> </w:t>
      </w:r>
      <w:r>
        <w:rPr>
          <w:sz w:val="22"/>
        </w:rPr>
        <w:t>Manter,</w:t>
      </w:r>
      <w:r>
        <w:rPr>
          <w:spacing w:val="80"/>
          <w:sz w:val="22"/>
        </w:rPr>
        <w:t> </w:t>
      </w:r>
      <w:r>
        <w:rPr>
          <w:sz w:val="22"/>
        </w:rPr>
        <w:t>obrigatória</w:t>
      </w:r>
      <w:r>
        <w:rPr>
          <w:spacing w:val="80"/>
          <w:sz w:val="22"/>
        </w:rPr>
        <w:t> </w:t>
      </w:r>
      <w:r>
        <w:rPr>
          <w:sz w:val="22"/>
        </w:rPr>
        <w:t>e</w:t>
      </w:r>
      <w:r>
        <w:rPr>
          <w:spacing w:val="80"/>
          <w:sz w:val="22"/>
        </w:rPr>
        <w:t> </w:t>
      </w:r>
      <w:r>
        <w:rPr>
          <w:sz w:val="22"/>
        </w:rPr>
        <w:t>exclusivamente,</w:t>
      </w:r>
      <w:r>
        <w:rPr>
          <w:spacing w:val="80"/>
          <w:sz w:val="22"/>
        </w:rPr>
        <w:t> </w:t>
      </w:r>
      <w:r>
        <w:rPr>
          <w:sz w:val="22"/>
        </w:rPr>
        <w:t>os</w:t>
      </w:r>
      <w:r>
        <w:rPr>
          <w:spacing w:val="80"/>
          <w:sz w:val="22"/>
        </w:rPr>
        <w:t> </w:t>
      </w:r>
      <w:r>
        <w:rPr>
          <w:sz w:val="22"/>
        </w:rPr>
        <w:t>recursos</w:t>
      </w:r>
      <w:r>
        <w:rPr>
          <w:spacing w:val="80"/>
          <w:sz w:val="22"/>
        </w:rPr>
        <w:t> </w:t>
      </w:r>
      <w:r>
        <w:rPr>
          <w:sz w:val="22"/>
        </w:rPr>
        <w:t>financeiros</w:t>
      </w:r>
      <w:r>
        <w:rPr>
          <w:spacing w:val="80"/>
          <w:sz w:val="22"/>
        </w:rPr>
        <w:t> </w:t>
      </w:r>
      <w:r>
        <w:rPr>
          <w:sz w:val="22"/>
        </w:rPr>
        <w:t>depositados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conta especialmente aberta para o Termo de Execução Cultural;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76" w:lineRule="auto" w:before="242" w:after="0"/>
        <w:ind w:left="201" w:right="39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Facilitar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monitoramento,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controle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supervisão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5"/>
          <w:sz w:val="22"/>
        </w:rPr>
        <w:t> </w:t>
      </w:r>
      <w:r>
        <w:rPr>
          <w:sz w:val="22"/>
        </w:rPr>
        <w:t>bem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o acesso ao local de realização da ação cultural;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76" w:lineRule="auto" w:before="240" w:after="0"/>
        <w:ind w:left="201" w:right="396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agente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7"/>
          <w:sz w:val="22"/>
        </w:rPr>
        <w:t> </w:t>
      </w:r>
      <w:r>
        <w:rPr>
          <w:sz w:val="22"/>
        </w:rPr>
        <w:t>deve</w:t>
      </w:r>
      <w:r>
        <w:rPr>
          <w:spacing w:val="-8"/>
          <w:sz w:val="22"/>
        </w:rPr>
        <w:t> </w:t>
      </w:r>
      <w:r>
        <w:rPr>
          <w:sz w:val="22"/>
        </w:rPr>
        <w:t>prestar</w:t>
      </w:r>
      <w:r>
        <w:rPr>
          <w:spacing w:val="-7"/>
          <w:sz w:val="22"/>
        </w:rPr>
        <w:t> </w:t>
      </w:r>
      <w:r>
        <w:rPr>
          <w:sz w:val="22"/>
        </w:rPr>
        <w:t>contas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cumprimento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meio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apresentação</w:t>
      </w:r>
      <w:r>
        <w:rPr>
          <w:spacing w:val="-3"/>
          <w:sz w:val="22"/>
        </w:rPr>
        <w:t> </w:t>
      </w:r>
      <w:r>
        <w:rPr>
          <w:sz w:val="22"/>
        </w:rPr>
        <w:t>do Relatório Final de</w:t>
      </w:r>
      <w:r>
        <w:rPr>
          <w:spacing w:val="-2"/>
          <w:sz w:val="22"/>
        </w:rPr>
        <w:t> </w:t>
      </w:r>
      <w:r>
        <w:rPr>
          <w:sz w:val="22"/>
        </w:rPr>
        <w:t>Execução, conforme documento</w:t>
      </w:r>
      <w:r>
        <w:rPr>
          <w:spacing w:val="-1"/>
          <w:sz w:val="22"/>
        </w:rPr>
        <w:t> </w:t>
      </w:r>
      <w:r>
        <w:rPr>
          <w:sz w:val="22"/>
        </w:rPr>
        <w:t>constante no Anexo xxx. O Relatório Final deve ser apresentado até xxxxx</w:t>
      </w:r>
      <w:r>
        <w:rPr>
          <w:spacing w:val="40"/>
          <w:sz w:val="22"/>
        </w:rPr>
        <w:t> </w:t>
      </w:r>
      <w:r>
        <w:rPr>
          <w:sz w:val="22"/>
        </w:rPr>
        <w:t>diasa contar do fim da vigência do Termo de Execução Cultural.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119" w:after="0"/>
        <w:ind w:left="242" w:right="39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Fica</w:t>
      </w:r>
      <w:r>
        <w:rPr>
          <w:spacing w:val="-12"/>
          <w:sz w:val="22"/>
        </w:rPr>
        <w:t> </w:t>
      </w:r>
      <w:r>
        <w:rPr>
          <w:sz w:val="22"/>
        </w:rPr>
        <w:t>facultado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SECULTFOR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direito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fazer</w:t>
      </w:r>
      <w:r>
        <w:rPr>
          <w:spacing w:val="-12"/>
          <w:sz w:val="22"/>
        </w:rPr>
        <w:t> </w:t>
      </w:r>
      <w:r>
        <w:rPr>
          <w:sz w:val="22"/>
        </w:rPr>
        <w:t>visitas</w:t>
      </w:r>
      <w:r>
        <w:rPr>
          <w:spacing w:val="-1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loco</w:t>
      </w:r>
      <w:r>
        <w:rPr>
          <w:i/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monitoramento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3"/>
          <w:sz w:val="22"/>
        </w:rPr>
        <w:t> </w:t>
      </w:r>
      <w:r>
        <w:rPr>
          <w:sz w:val="22"/>
        </w:rPr>
        <w:t>projetos </w:t>
      </w:r>
      <w:r>
        <w:rPr>
          <w:spacing w:val="-2"/>
          <w:sz w:val="22"/>
        </w:rPr>
        <w:t>selecionados.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76" w:lineRule="auto" w:before="241" w:after="0"/>
        <w:ind w:left="201" w:right="404" w:firstLine="0"/>
        <w:jc w:val="both"/>
        <w:rPr>
          <w:sz w:val="22"/>
        </w:rPr>
      </w:pPr>
      <w:r>
        <w:rPr>
          <w:sz w:val="22"/>
        </w:rPr>
        <w:t>- Atender a qualquer solicitação regular feita pela Secretaria Municipal da Cultura a contar do recebimento da notificação;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76" w:lineRule="auto" w:before="239" w:after="0"/>
        <w:ind w:left="201" w:right="397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Divulgar</w:t>
      </w:r>
      <w:r>
        <w:rPr>
          <w:spacing w:val="-1"/>
          <w:sz w:val="22"/>
        </w:rPr>
        <w:t> </w:t>
      </w:r>
      <w:r>
        <w:rPr>
          <w:sz w:val="22"/>
        </w:rPr>
        <w:t>nos meios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comunicação,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informação 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ação</w:t>
      </w:r>
      <w:r>
        <w:rPr>
          <w:spacing w:val="-2"/>
          <w:sz w:val="22"/>
        </w:rPr>
        <w:t> </w:t>
      </w:r>
      <w:r>
        <w:rPr>
          <w:sz w:val="22"/>
        </w:rPr>
        <w:t>cultural aprovada</w:t>
      </w:r>
      <w:r>
        <w:rPr>
          <w:spacing w:val="-3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apoiada com recursos da Lei Paulo Gustavo, incluindo as marcas do Governo federal, de acordo com as orientações técnicas do manual de aplicação de marcas divulgado pelo Ministério da Cultura;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243" w:after="0"/>
        <w:ind w:left="411" w:right="0" w:hanging="210"/>
        <w:jc w:val="both"/>
        <w:rPr>
          <w:sz w:val="22"/>
        </w:rPr>
      </w:pPr>
      <w:r>
        <w:rPr>
          <w:spacing w:val="-2"/>
          <w:sz w:val="22"/>
        </w:rPr>
        <w:t>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Não realizar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despesa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data anterior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posterior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vigência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deste termo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execução</w:t>
      </w:r>
      <w:r>
        <w:rPr>
          <w:sz w:val="22"/>
        </w:rPr>
        <w:t> </w:t>
      </w:r>
      <w:r>
        <w:rPr>
          <w:spacing w:val="-2"/>
          <w:sz w:val="22"/>
        </w:rPr>
        <w:t>cultural;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76" w:lineRule="auto" w:before="0" w:after="0"/>
        <w:ind w:left="201" w:right="400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Guardar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documentação</w:t>
      </w:r>
      <w:r>
        <w:rPr>
          <w:spacing w:val="-2"/>
          <w:sz w:val="22"/>
        </w:rPr>
        <w:t> </w:t>
      </w:r>
      <w:r>
        <w:rPr>
          <w:sz w:val="22"/>
        </w:rPr>
        <w:t>referente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prestação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informações</w:t>
      </w:r>
      <w:r>
        <w:rPr>
          <w:spacing w:val="-4"/>
          <w:sz w:val="22"/>
        </w:rPr>
        <w:t> </w:t>
      </w:r>
      <w:r>
        <w:rPr>
          <w:sz w:val="22"/>
        </w:rPr>
        <w:t>pelo</w:t>
      </w:r>
      <w:r>
        <w:rPr>
          <w:spacing w:val="-4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anos,</w:t>
      </w:r>
      <w:r>
        <w:rPr>
          <w:spacing w:val="-5"/>
          <w:sz w:val="22"/>
        </w:rPr>
        <w:t> </w:t>
      </w:r>
      <w:r>
        <w:rPr>
          <w:sz w:val="22"/>
        </w:rPr>
        <w:t>contados do fim da vigência deste Termo de Execução Cultural;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219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2299252</wp:posOffset>
            </wp:positionH>
            <wp:positionV relativeFrom="paragraph">
              <wp:posOffset>-554657</wp:posOffset>
            </wp:positionV>
            <wp:extent cx="3092634" cy="59814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utilizar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finalidade</w:t>
      </w:r>
      <w:r>
        <w:rPr>
          <w:spacing w:val="-2"/>
          <w:sz w:val="22"/>
        </w:rPr>
        <w:t> </w:t>
      </w:r>
      <w:r>
        <w:rPr>
          <w:sz w:val="22"/>
        </w:rPr>
        <w:t>diversa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estabelecida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projeto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cultural;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0" w:after="0"/>
        <w:ind w:left="476" w:right="0" w:hanging="275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Executar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contrapartida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pactuado.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219"/>
        <w:jc w:val="left"/>
      </w:pPr>
      <w:r>
        <w:rPr/>
        <w:t>PRESTAÇÃO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INFORMAÇÕES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76" w:lineRule="auto" w:before="0" w:after="0"/>
        <w:ind w:left="201" w:right="405" w:firstLine="0"/>
        <w:jc w:val="left"/>
        <w:rPr>
          <w:sz w:val="22"/>
        </w:rPr>
      </w:pPr>
      <w:r>
        <w:rPr>
          <w:sz w:val="22"/>
        </w:rPr>
        <w:t>O agente cultural</w:t>
      </w:r>
      <w:r>
        <w:rPr>
          <w:spacing w:val="-3"/>
          <w:sz w:val="22"/>
        </w:rPr>
        <w:t> </w:t>
      </w:r>
      <w:r>
        <w:rPr>
          <w:sz w:val="22"/>
        </w:rPr>
        <w:t>prestará</w:t>
      </w:r>
      <w:r>
        <w:rPr>
          <w:spacing w:val="-1"/>
          <w:sz w:val="22"/>
        </w:rPr>
        <w:t> </w:t>
      </w:r>
      <w:r>
        <w:rPr>
          <w:sz w:val="22"/>
        </w:rPr>
        <w:t>contas à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meio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categoria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prestação de informações em relatório de execução do objeto.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76" w:lineRule="auto" w:before="240" w:after="0"/>
        <w:ind w:left="201" w:right="407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prestação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informações</w:t>
      </w:r>
      <w:r>
        <w:rPr>
          <w:spacing w:val="38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sz w:val="22"/>
        </w:rPr>
        <w:t>relatório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execução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objeto</w:t>
      </w:r>
      <w:r>
        <w:rPr>
          <w:spacing w:val="40"/>
          <w:sz w:val="22"/>
        </w:rPr>
        <w:t> </w:t>
      </w:r>
      <w:r>
        <w:rPr>
          <w:sz w:val="22"/>
        </w:rPr>
        <w:t>comprovará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foram alcançados os resultados da ação cultural, por meio dos seguintes procedimentos: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76" w:lineRule="auto" w:before="239" w:after="0"/>
        <w:ind w:left="201" w:right="396" w:firstLine="0"/>
        <w:jc w:val="both"/>
        <w:rPr>
          <w:sz w:val="22"/>
        </w:rPr>
      </w:pPr>
      <w:r>
        <w:rPr>
          <w:sz w:val="22"/>
        </w:rPr>
        <w:t>- Apresentação de relatório de execução do objeto pelo beneficiário no prazo estabelecido pelo ente federativo no regulamento ou no instrumento de seleção; e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244" w:after="0"/>
        <w:ind w:left="361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relatório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agente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designado.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"/>
        </w:numPr>
        <w:tabs>
          <w:tab w:pos="750" w:val="left" w:leader="none"/>
        </w:tabs>
        <w:spacing w:line="240" w:lineRule="auto" w:before="0" w:after="0"/>
        <w:ind w:left="750" w:right="0" w:hanging="549"/>
        <w:jc w:val="left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relatório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prestação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informações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deverá: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240" w:lineRule="auto" w:before="0" w:after="0"/>
        <w:ind w:left="30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Comprovar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foram</w:t>
      </w:r>
      <w:r>
        <w:rPr>
          <w:spacing w:val="-5"/>
          <w:sz w:val="22"/>
        </w:rPr>
        <w:t> </w:t>
      </w:r>
      <w:r>
        <w:rPr>
          <w:sz w:val="22"/>
        </w:rPr>
        <w:t>alcançados</w:t>
      </w:r>
      <w:r>
        <w:rPr>
          <w:spacing w:val="-5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resultados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ação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cultural;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5"/>
        </w:numPr>
        <w:tabs>
          <w:tab w:pos="361" w:val="left" w:leader="none"/>
        </w:tabs>
        <w:spacing w:line="240" w:lineRule="auto" w:before="0" w:after="0"/>
        <w:ind w:left="361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Conter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descrição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ações</w:t>
      </w:r>
      <w:r>
        <w:rPr>
          <w:spacing w:val="-5"/>
          <w:sz w:val="22"/>
        </w:rPr>
        <w:t> </w:t>
      </w:r>
      <w:r>
        <w:rPr>
          <w:sz w:val="22"/>
        </w:rPr>
        <w:t>desenvolvidas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cumprimento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objeto;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76" w:lineRule="auto" w:before="0" w:after="0"/>
        <w:ind w:left="201" w:right="39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Ter</w:t>
      </w:r>
      <w:r>
        <w:rPr>
          <w:spacing w:val="-10"/>
          <w:sz w:val="22"/>
        </w:rPr>
        <w:t> </w:t>
      </w:r>
      <w:r>
        <w:rPr>
          <w:sz w:val="22"/>
        </w:rPr>
        <w:t>anexados</w:t>
      </w:r>
      <w:r>
        <w:rPr>
          <w:spacing w:val="-8"/>
          <w:sz w:val="22"/>
        </w:rPr>
        <w:t> </w:t>
      </w:r>
      <w:r>
        <w:rPr>
          <w:sz w:val="22"/>
        </w:rPr>
        <w:t>documentos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comprovação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cumprimento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objeto,</w:t>
      </w:r>
      <w:r>
        <w:rPr>
          <w:spacing w:val="-10"/>
          <w:sz w:val="22"/>
        </w:rPr>
        <w:t> </w:t>
      </w:r>
      <w:r>
        <w:rPr>
          <w:sz w:val="22"/>
        </w:rPr>
        <w:t>tais</w:t>
      </w:r>
      <w:r>
        <w:rPr>
          <w:spacing w:val="-10"/>
          <w:sz w:val="22"/>
        </w:rPr>
        <w:t> </w:t>
      </w:r>
      <w:r>
        <w:rPr>
          <w:sz w:val="22"/>
        </w:rPr>
        <w:t>como:</w:t>
      </w:r>
      <w:r>
        <w:rPr>
          <w:spacing w:val="-9"/>
          <w:sz w:val="22"/>
        </w:rPr>
        <w:t> </w:t>
      </w:r>
      <w:r>
        <w:rPr>
          <w:sz w:val="22"/>
        </w:rPr>
        <w:t>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ListParagraph"/>
        <w:numPr>
          <w:ilvl w:val="2"/>
          <w:numId w:val="1"/>
        </w:numPr>
        <w:tabs>
          <w:tab w:pos="753" w:val="left" w:leader="none"/>
        </w:tabs>
        <w:spacing w:line="276" w:lineRule="auto" w:before="239" w:after="0"/>
        <w:ind w:left="201" w:right="398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agente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elaborará</w:t>
      </w:r>
      <w:r>
        <w:rPr>
          <w:spacing w:val="-3"/>
          <w:sz w:val="22"/>
        </w:rPr>
        <w:t> </w:t>
      </w:r>
      <w:r>
        <w:rPr>
          <w:sz w:val="22"/>
        </w:rPr>
        <w:t>parecer</w:t>
      </w:r>
      <w:r>
        <w:rPr>
          <w:spacing w:val="-3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relatório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execução do objeto e poderá adotar os seguintes procedimentos, de acordo com o caso concreto:</w:t>
      </w:r>
    </w:p>
    <w:p>
      <w:pPr>
        <w:pStyle w:val="ListParagraph"/>
        <w:numPr>
          <w:ilvl w:val="0"/>
          <w:numId w:val="6"/>
        </w:numPr>
        <w:tabs>
          <w:tab w:pos="303" w:val="left" w:leader="none"/>
        </w:tabs>
        <w:spacing w:line="276" w:lineRule="auto" w:before="242" w:after="0"/>
        <w:ind w:left="201" w:right="39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Encaminhar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processo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autoridade</w:t>
      </w:r>
      <w:r>
        <w:rPr>
          <w:spacing w:val="-5"/>
          <w:sz w:val="22"/>
        </w:rPr>
        <w:t> </w:t>
      </w:r>
      <w:r>
        <w:rPr>
          <w:sz w:val="22"/>
        </w:rPr>
        <w:t>responsável</w:t>
      </w:r>
      <w:r>
        <w:rPr>
          <w:spacing w:val="-5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julgamento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prestação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informações, caso conclua que houve o cumprimento integral do objeto; ou</w:t>
      </w: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276" w:lineRule="auto" w:before="239" w:after="0"/>
        <w:ind w:left="201" w:right="398" w:firstLine="0"/>
        <w:jc w:val="both"/>
        <w:rPr>
          <w:sz w:val="22"/>
        </w:rPr>
      </w:pPr>
      <w:r>
        <w:rPr>
          <w:sz w:val="22"/>
        </w:rPr>
        <w:t>- Recomendar que seja solicitada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apresentação, pelo agente cultural, de relatório de execução financeira,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considere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foi</w:t>
      </w:r>
      <w:r>
        <w:rPr>
          <w:spacing w:val="-7"/>
          <w:sz w:val="22"/>
        </w:rPr>
        <w:t> </w:t>
      </w:r>
      <w:r>
        <w:rPr>
          <w:sz w:val="22"/>
        </w:rPr>
        <w:t>possível</w:t>
      </w:r>
      <w:r>
        <w:rPr>
          <w:spacing w:val="-9"/>
          <w:sz w:val="22"/>
        </w:rPr>
        <w:t> </w:t>
      </w:r>
      <w:r>
        <w:rPr>
          <w:sz w:val="22"/>
        </w:rPr>
        <w:t>aferir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cumprimento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relatório de</w:t>
      </w:r>
      <w:r>
        <w:rPr>
          <w:spacing w:val="-11"/>
          <w:sz w:val="22"/>
        </w:rPr>
        <w:t> </w:t>
      </w:r>
      <w:r>
        <w:rPr>
          <w:sz w:val="22"/>
        </w:rPr>
        <w:t>execução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justificativas</w:t>
      </w:r>
      <w:r>
        <w:rPr>
          <w:spacing w:val="-10"/>
          <w:sz w:val="22"/>
        </w:rPr>
        <w:t> </w:t>
      </w:r>
      <w:r>
        <w:rPr>
          <w:sz w:val="22"/>
        </w:rPr>
        <w:t>apresentadas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cumprimento</w:t>
      </w:r>
      <w:r>
        <w:rPr>
          <w:spacing w:val="-11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 foram insuficientes.</w:t>
      </w:r>
    </w:p>
    <w:p>
      <w:pPr>
        <w:pStyle w:val="ListParagraph"/>
        <w:numPr>
          <w:ilvl w:val="2"/>
          <w:numId w:val="1"/>
        </w:numPr>
        <w:tabs>
          <w:tab w:pos="760" w:val="left" w:leader="none"/>
        </w:tabs>
        <w:spacing w:line="276" w:lineRule="auto" w:before="240" w:after="0"/>
        <w:ind w:left="201" w:right="400" w:firstLine="0"/>
        <w:jc w:val="left"/>
        <w:rPr>
          <w:sz w:val="22"/>
        </w:rPr>
      </w:pPr>
      <w:r>
        <w:rPr>
          <w:sz w:val="22"/>
        </w:rPr>
        <w:t>Após o recebimento do processo pelo agente público de que trata o item 7.2.2, autoridade responsável pelo julgamento da prestação de informações poderá:</w:t>
      </w: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76" w:lineRule="auto" w:before="240" w:after="0"/>
        <w:ind w:left="201" w:right="403" w:firstLine="0"/>
        <w:jc w:val="both"/>
        <w:rPr>
          <w:sz w:val="22"/>
        </w:rPr>
      </w:pPr>
      <w:r>
        <w:rPr>
          <w:sz w:val="22"/>
        </w:rPr>
        <w:t>- Determinar o arquivamento, caso considere que houve o cumprimento integral do objeto ou o cumprimento parcial justificado;</w:t>
      </w: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76" w:lineRule="auto" w:before="239" w:after="0"/>
        <w:ind w:left="201" w:right="398" w:firstLine="0"/>
        <w:jc w:val="both"/>
        <w:rPr>
          <w:sz w:val="22"/>
        </w:rPr>
      </w:pPr>
      <w:r>
        <w:rPr>
          <w:sz w:val="22"/>
        </w:rPr>
        <w:t>- Solicitar a apresentação, pelo agente cultural, de relatório de execução financeira, caso considere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foi</w:t>
      </w:r>
      <w:r>
        <w:rPr>
          <w:spacing w:val="-10"/>
          <w:sz w:val="22"/>
        </w:rPr>
        <w:t> </w:t>
      </w:r>
      <w:r>
        <w:rPr>
          <w:sz w:val="22"/>
        </w:rPr>
        <w:t>possível</w:t>
      </w:r>
      <w:r>
        <w:rPr>
          <w:spacing w:val="-10"/>
          <w:sz w:val="22"/>
        </w:rPr>
        <w:t> </w:t>
      </w:r>
      <w:r>
        <w:rPr>
          <w:sz w:val="22"/>
        </w:rPr>
        <w:t>aferir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cumprimento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relatório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do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76" w:lineRule="auto"/>
        <w:ind w:left="201" w:right="399"/>
        <w:jc w:val="both"/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2299252</wp:posOffset>
            </wp:positionH>
            <wp:positionV relativeFrom="paragraph">
              <wp:posOffset>-553387</wp:posOffset>
            </wp:positionV>
            <wp:extent cx="3092634" cy="59814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objeto ou que as justificativas apresentadas sobre o cumprimento parcial do objeto foram insuficientes; ou</w:t>
      </w:r>
    </w:p>
    <w:p>
      <w:pPr>
        <w:pStyle w:val="ListParagraph"/>
        <w:numPr>
          <w:ilvl w:val="0"/>
          <w:numId w:val="7"/>
        </w:numPr>
        <w:tabs>
          <w:tab w:pos="427" w:val="left" w:leader="none"/>
        </w:tabs>
        <w:spacing w:line="276" w:lineRule="auto" w:before="239" w:after="0"/>
        <w:ind w:left="201" w:right="396" w:firstLine="0"/>
        <w:jc w:val="both"/>
        <w:rPr>
          <w:sz w:val="22"/>
        </w:rPr>
      </w:pPr>
      <w:r>
        <w:rPr>
          <w:sz w:val="22"/>
        </w:rPr>
        <w:t>- Aplicar sanções ou decidir pela rejeição da prestação de informações, caso verifique que não houve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integral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justificado,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identifique irregularidades no relatório de execução financeira.</w:t>
      </w:r>
    </w:p>
    <w:p>
      <w:pPr>
        <w:pStyle w:val="BodyText"/>
        <w:spacing w:line="276" w:lineRule="auto" w:before="240"/>
        <w:ind w:left="201" w:right="403"/>
        <w:jc w:val="both"/>
      </w:pPr>
      <w:r>
        <w:rPr/>
        <w:t>O agente público responsável elaborará relatório de visita de verificação e poderá adotar os seguintes procedimentos, de acordo com o caso concreto:</w:t>
      </w:r>
    </w:p>
    <w:p>
      <w:pPr>
        <w:pStyle w:val="ListParagraph"/>
        <w:numPr>
          <w:ilvl w:val="0"/>
          <w:numId w:val="8"/>
        </w:numPr>
        <w:tabs>
          <w:tab w:pos="303" w:val="left" w:leader="none"/>
        </w:tabs>
        <w:spacing w:line="276" w:lineRule="auto" w:before="239" w:after="0"/>
        <w:ind w:left="201" w:right="39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Encaminhar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processo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autoridade</w:t>
      </w:r>
      <w:r>
        <w:rPr>
          <w:spacing w:val="-5"/>
          <w:sz w:val="22"/>
        </w:rPr>
        <w:t> </w:t>
      </w:r>
      <w:r>
        <w:rPr>
          <w:sz w:val="22"/>
        </w:rPr>
        <w:t>responsável</w:t>
      </w:r>
      <w:r>
        <w:rPr>
          <w:spacing w:val="-5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julgamento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prestação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informações, caso conclua que houve o cumprimento integral do objeto ou o cumprimento parcial justificado;</w:t>
      </w:r>
    </w:p>
    <w:p>
      <w:pPr>
        <w:pStyle w:val="ListParagraph"/>
        <w:numPr>
          <w:ilvl w:val="0"/>
          <w:numId w:val="8"/>
        </w:numPr>
        <w:tabs>
          <w:tab w:pos="366" w:val="left" w:leader="none"/>
        </w:tabs>
        <w:spacing w:line="276" w:lineRule="auto" w:before="242" w:after="0"/>
        <w:ind w:left="201" w:right="399" w:firstLine="0"/>
        <w:jc w:val="both"/>
        <w:rPr>
          <w:sz w:val="22"/>
        </w:rPr>
      </w:pPr>
      <w:r>
        <w:rPr>
          <w:sz w:val="22"/>
        </w:rPr>
        <w:t>- Recomendar que seja solicitada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76" w:lineRule="auto" w:before="241" w:after="0"/>
        <w:ind w:left="201" w:right="397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Recomendar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seja</w:t>
      </w:r>
      <w:r>
        <w:rPr>
          <w:spacing w:val="-4"/>
          <w:sz w:val="22"/>
        </w:rPr>
        <w:t> </w:t>
      </w:r>
      <w:r>
        <w:rPr>
          <w:sz w:val="22"/>
        </w:rPr>
        <w:t>solicitada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apresentação,</w:t>
      </w:r>
      <w:r>
        <w:rPr>
          <w:spacing w:val="-2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agente</w:t>
      </w:r>
      <w:r>
        <w:rPr>
          <w:spacing w:val="-4"/>
          <w:sz w:val="22"/>
        </w:rPr>
        <w:t> </w:t>
      </w:r>
      <w:r>
        <w:rPr>
          <w:sz w:val="22"/>
        </w:rPr>
        <w:t>cultural,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relatório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 financeira,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considere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foi</w:t>
      </w:r>
      <w:r>
        <w:rPr>
          <w:spacing w:val="-7"/>
          <w:sz w:val="22"/>
        </w:rPr>
        <w:t> </w:t>
      </w:r>
      <w:r>
        <w:rPr>
          <w:sz w:val="22"/>
        </w:rPr>
        <w:t>possível</w:t>
      </w:r>
      <w:r>
        <w:rPr>
          <w:spacing w:val="-9"/>
          <w:sz w:val="22"/>
        </w:rPr>
        <w:t> </w:t>
      </w:r>
      <w:r>
        <w:rPr>
          <w:sz w:val="22"/>
        </w:rPr>
        <w:t>aferir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cumprimento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relatório de</w:t>
      </w:r>
      <w:r>
        <w:rPr>
          <w:spacing w:val="-11"/>
          <w:sz w:val="22"/>
        </w:rPr>
        <w:t> </w:t>
      </w:r>
      <w:r>
        <w:rPr>
          <w:sz w:val="22"/>
        </w:rPr>
        <w:t>execução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justificativas</w:t>
      </w:r>
      <w:r>
        <w:rPr>
          <w:spacing w:val="-10"/>
          <w:sz w:val="22"/>
        </w:rPr>
        <w:t> </w:t>
      </w:r>
      <w:r>
        <w:rPr>
          <w:sz w:val="22"/>
        </w:rPr>
        <w:t>apresentadas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cumprimento</w:t>
      </w:r>
      <w:r>
        <w:rPr>
          <w:spacing w:val="-11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 foram insuficientes.</w:t>
      </w:r>
    </w:p>
    <w:p>
      <w:pPr>
        <w:pStyle w:val="ListParagraph"/>
        <w:numPr>
          <w:ilvl w:val="2"/>
          <w:numId w:val="1"/>
        </w:numPr>
        <w:tabs>
          <w:tab w:pos="767" w:val="left" w:leader="none"/>
        </w:tabs>
        <w:spacing w:line="276" w:lineRule="auto" w:before="240" w:after="0"/>
        <w:ind w:left="201" w:right="404" w:firstLine="0"/>
        <w:jc w:val="both"/>
        <w:rPr>
          <w:sz w:val="22"/>
        </w:rPr>
      </w:pPr>
      <w:r>
        <w:rPr>
          <w:sz w:val="22"/>
        </w:rPr>
        <w:t>Após o recebimento do processo enviado pelo agente público de que trata o item 7.2.3, a autoridade responsável pelo julgamento da prestação de informações poderá:</w:t>
      </w:r>
    </w:p>
    <w:p>
      <w:pPr>
        <w:pStyle w:val="ListParagraph"/>
        <w:numPr>
          <w:ilvl w:val="0"/>
          <w:numId w:val="9"/>
        </w:numPr>
        <w:tabs>
          <w:tab w:pos="313" w:val="left" w:leader="none"/>
        </w:tabs>
        <w:spacing w:line="276" w:lineRule="auto" w:before="239" w:after="0"/>
        <w:ind w:left="201" w:right="404" w:firstLine="0"/>
        <w:jc w:val="both"/>
        <w:rPr>
          <w:sz w:val="22"/>
        </w:rPr>
      </w:pPr>
      <w:r>
        <w:rPr>
          <w:sz w:val="22"/>
        </w:rPr>
        <w:t>- Determinar o arquivamento, caso considere que houve o cumprimento integral do objeto ou o cumprimento parcial justificado;</w:t>
      </w:r>
    </w:p>
    <w:p>
      <w:pPr>
        <w:pStyle w:val="ListParagraph"/>
        <w:numPr>
          <w:ilvl w:val="0"/>
          <w:numId w:val="9"/>
        </w:numPr>
        <w:tabs>
          <w:tab w:pos="349" w:val="left" w:leader="none"/>
        </w:tabs>
        <w:spacing w:line="276" w:lineRule="auto" w:before="240" w:after="0"/>
        <w:ind w:left="201" w:right="395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13"/>
          <w:sz w:val="22"/>
        </w:rPr>
        <w:t> </w:t>
      </w:r>
      <w:r>
        <w:rPr>
          <w:sz w:val="22"/>
        </w:rPr>
        <w:t>Solicitar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apresentação,</w:t>
      </w:r>
      <w:r>
        <w:rPr>
          <w:spacing w:val="-12"/>
          <w:sz w:val="22"/>
        </w:rPr>
        <w:t> </w:t>
      </w:r>
      <w:r>
        <w:rPr>
          <w:sz w:val="22"/>
        </w:rPr>
        <w:t>pelo</w:t>
      </w:r>
      <w:r>
        <w:rPr>
          <w:spacing w:val="-13"/>
          <w:sz w:val="22"/>
        </w:rPr>
        <w:t> </w:t>
      </w:r>
      <w:r>
        <w:rPr>
          <w:sz w:val="22"/>
        </w:rPr>
        <w:t>agente</w:t>
      </w:r>
      <w:r>
        <w:rPr>
          <w:spacing w:val="-12"/>
          <w:sz w:val="22"/>
        </w:rPr>
        <w:t> </w:t>
      </w:r>
      <w:r>
        <w:rPr>
          <w:sz w:val="22"/>
        </w:rPr>
        <w:t>cultural,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relatório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execução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objeto,</w:t>
      </w:r>
      <w:r>
        <w:rPr>
          <w:spacing w:val="-12"/>
          <w:sz w:val="22"/>
        </w:rPr>
        <w:t> </w:t>
      </w:r>
      <w:r>
        <w:rPr>
          <w:sz w:val="22"/>
        </w:rPr>
        <w:t>caso</w:t>
      </w:r>
      <w:r>
        <w:rPr>
          <w:spacing w:val="-13"/>
          <w:sz w:val="22"/>
        </w:rPr>
        <w:t> </w:t>
      </w:r>
      <w:r>
        <w:rPr>
          <w:sz w:val="22"/>
        </w:rPr>
        <w:t>considere que não foi possível aferir o cumprimento integral do objeto ou que as justificativas apresentadas sobre o cumprimento parcial do objeto foram insuficientes;</w:t>
      </w:r>
    </w:p>
    <w:p>
      <w:pPr>
        <w:pStyle w:val="ListParagraph"/>
        <w:numPr>
          <w:ilvl w:val="0"/>
          <w:numId w:val="9"/>
        </w:numPr>
        <w:tabs>
          <w:tab w:pos="465" w:val="left" w:leader="none"/>
        </w:tabs>
        <w:spacing w:line="276" w:lineRule="auto" w:before="240" w:after="0"/>
        <w:ind w:left="201" w:right="398" w:firstLine="0"/>
        <w:jc w:val="both"/>
        <w:rPr>
          <w:sz w:val="22"/>
        </w:rPr>
      </w:pPr>
      <w:r>
        <w:rPr>
          <w:sz w:val="22"/>
        </w:rPr>
        <w:t>- Solicitar a apresentação, pelo agente cultural, de relatório de execução financeira, caso considere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foi</w:t>
      </w:r>
      <w:r>
        <w:rPr>
          <w:spacing w:val="-10"/>
          <w:sz w:val="22"/>
        </w:rPr>
        <w:t> </w:t>
      </w:r>
      <w:r>
        <w:rPr>
          <w:sz w:val="22"/>
        </w:rPr>
        <w:t>possível</w:t>
      </w:r>
      <w:r>
        <w:rPr>
          <w:spacing w:val="-10"/>
          <w:sz w:val="22"/>
        </w:rPr>
        <w:t> </w:t>
      </w:r>
      <w:r>
        <w:rPr>
          <w:sz w:val="22"/>
        </w:rPr>
        <w:t>aferir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cumprimento</w:t>
      </w:r>
      <w:r>
        <w:rPr>
          <w:spacing w:val="-8"/>
          <w:sz w:val="22"/>
        </w:rPr>
        <w:t> </w:t>
      </w:r>
      <w:r>
        <w:rPr>
          <w:sz w:val="22"/>
        </w:rPr>
        <w:t>integral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relatório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do objeto ou que as justificativas apresentadas sobre o cumprimento parcial do objeto foram insuficientes; ou</w:t>
      </w:r>
    </w:p>
    <w:p>
      <w:pPr>
        <w:pStyle w:val="ListParagraph"/>
        <w:numPr>
          <w:ilvl w:val="0"/>
          <w:numId w:val="9"/>
        </w:numPr>
        <w:tabs>
          <w:tab w:pos="439" w:val="left" w:leader="none"/>
        </w:tabs>
        <w:spacing w:line="276" w:lineRule="auto" w:before="240" w:after="0"/>
        <w:ind w:left="201" w:right="396" w:firstLine="0"/>
        <w:jc w:val="both"/>
        <w:rPr>
          <w:sz w:val="22"/>
        </w:rPr>
      </w:pPr>
      <w:r>
        <w:rPr>
          <w:sz w:val="22"/>
        </w:rPr>
        <w:t>- Aplicar sanções ou decidir pela rejeição da prestação de informações, caso verifique que não houve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cumprimento</w:t>
      </w:r>
      <w:r>
        <w:rPr>
          <w:spacing w:val="-3"/>
          <w:sz w:val="22"/>
        </w:rPr>
        <w:t> </w:t>
      </w:r>
      <w:r>
        <w:rPr>
          <w:sz w:val="22"/>
        </w:rPr>
        <w:t>integral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justificado,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identifique irregularidades no relatório de execução financeira.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76" w:lineRule="auto" w:before="241" w:after="0"/>
        <w:ind w:left="201" w:right="400" w:firstLine="0"/>
        <w:jc w:val="both"/>
        <w:rPr>
          <w:sz w:val="22"/>
        </w:rPr>
      </w:pPr>
      <w:r>
        <w:rPr>
          <w:sz w:val="22"/>
        </w:rPr>
        <w:t>O relatório de execução financeira será exigido, independente da modalidade inicial de prestação de</w:t>
      </w:r>
      <w:r>
        <w:rPr>
          <w:spacing w:val="-2"/>
          <w:sz w:val="22"/>
        </w:rPr>
        <w:t> </w:t>
      </w:r>
      <w:r>
        <w:rPr>
          <w:sz w:val="22"/>
        </w:rPr>
        <w:t>informações (in</w:t>
      </w:r>
      <w:r>
        <w:rPr>
          <w:spacing w:val="-1"/>
          <w:sz w:val="22"/>
        </w:rPr>
        <w:t> </w:t>
      </w:r>
      <w:r>
        <w:rPr>
          <w:sz w:val="22"/>
        </w:rPr>
        <w:t>loco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relatório de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objeto), somente nas</w:t>
      </w:r>
      <w:r>
        <w:rPr>
          <w:spacing w:val="-2"/>
          <w:sz w:val="22"/>
        </w:rPr>
        <w:t> </w:t>
      </w:r>
      <w:r>
        <w:rPr>
          <w:sz w:val="22"/>
        </w:rPr>
        <w:t>seguintes </w:t>
      </w:r>
      <w:r>
        <w:rPr>
          <w:spacing w:val="-2"/>
          <w:sz w:val="22"/>
        </w:rPr>
        <w:t>hipóteses:</w:t>
      </w: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76" w:lineRule="auto" w:before="240" w:after="0"/>
        <w:ind w:left="201" w:right="399" w:firstLine="0"/>
        <w:jc w:val="both"/>
        <w:rPr>
          <w:sz w:val="22"/>
        </w:rPr>
      </w:pPr>
      <w:r>
        <w:rPr>
          <w:sz w:val="22"/>
        </w:rPr>
        <w:t>- Quando não estiver comprovado o cumprimento do objeto, observados os procedimentos previstos no item 7.2; ou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ListParagraph"/>
        <w:numPr>
          <w:ilvl w:val="0"/>
          <w:numId w:val="10"/>
        </w:numPr>
        <w:tabs>
          <w:tab w:pos="378" w:val="left" w:leader="none"/>
        </w:tabs>
        <w:spacing w:line="276" w:lineRule="auto" w:before="0" w:after="0"/>
        <w:ind w:left="201" w:right="40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2299252</wp:posOffset>
            </wp:positionH>
            <wp:positionV relativeFrom="paragraph">
              <wp:posOffset>-553387</wp:posOffset>
            </wp:positionV>
            <wp:extent cx="3092634" cy="59814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ListParagraph"/>
        <w:numPr>
          <w:ilvl w:val="2"/>
          <w:numId w:val="1"/>
        </w:numPr>
        <w:tabs>
          <w:tab w:pos="767" w:val="left" w:leader="none"/>
        </w:tabs>
        <w:spacing w:line="276" w:lineRule="auto" w:before="239" w:after="0"/>
        <w:ind w:left="201" w:right="396" w:firstLine="0"/>
        <w:jc w:val="both"/>
        <w:rPr>
          <w:sz w:val="22"/>
        </w:rPr>
      </w:pPr>
      <w:r>
        <w:rPr>
          <w:sz w:val="22"/>
        </w:rPr>
        <w:t>O prazo para apresentação do relatório de execução financeira será de, no mínimo, trinta dias, contado do recebimento da notificação.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76" w:lineRule="auto" w:before="240" w:after="0"/>
        <w:ind w:left="201" w:right="393" w:firstLine="0"/>
        <w:jc w:val="both"/>
        <w:rPr>
          <w:sz w:val="22"/>
        </w:rPr>
      </w:pPr>
      <w:r>
        <w:rPr>
          <w:sz w:val="22"/>
        </w:rPr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ListParagraph"/>
        <w:numPr>
          <w:ilvl w:val="0"/>
          <w:numId w:val="11"/>
        </w:numPr>
        <w:tabs>
          <w:tab w:pos="306" w:val="left" w:leader="none"/>
        </w:tabs>
        <w:spacing w:line="240" w:lineRule="auto" w:before="242" w:after="0"/>
        <w:ind w:left="30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Aprovação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prestação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informações,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sem</w:t>
      </w:r>
      <w:r>
        <w:rPr>
          <w:spacing w:val="-2"/>
          <w:sz w:val="22"/>
        </w:rPr>
        <w:t> </w:t>
      </w:r>
      <w:r>
        <w:rPr>
          <w:sz w:val="22"/>
        </w:rPr>
        <w:t>ressalvas;</w:t>
      </w:r>
      <w:r>
        <w:rPr>
          <w:spacing w:val="-5"/>
          <w:sz w:val="22"/>
        </w:rPr>
        <w:t> ou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1"/>
        </w:numPr>
        <w:tabs>
          <w:tab w:pos="361" w:val="left" w:leader="none"/>
        </w:tabs>
        <w:spacing w:line="240" w:lineRule="auto" w:before="0" w:after="0"/>
        <w:ind w:left="361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Reprovação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prestação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informações,</w:t>
      </w:r>
      <w:r>
        <w:rPr>
          <w:spacing w:val="-6"/>
          <w:sz w:val="22"/>
        </w:rPr>
        <w:t> </w:t>
      </w:r>
      <w:r>
        <w:rPr>
          <w:sz w:val="22"/>
        </w:rPr>
        <w:t>parcial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total.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78" w:lineRule="auto" w:before="0" w:after="0"/>
        <w:ind w:left="201" w:right="396" w:firstLine="0"/>
        <w:jc w:val="both"/>
        <w:rPr>
          <w:sz w:val="22"/>
        </w:rPr>
      </w:pP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hipótese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julgamento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prestação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informações</w:t>
      </w:r>
      <w:r>
        <w:rPr>
          <w:spacing w:val="-12"/>
          <w:sz w:val="22"/>
        </w:rPr>
        <w:t> </w:t>
      </w:r>
      <w:r>
        <w:rPr>
          <w:sz w:val="22"/>
        </w:rPr>
        <w:t>apontar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necessidade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devolução de recursos, o agente cultural será notificado para que exerça a opção por:</w:t>
      </w:r>
    </w:p>
    <w:p>
      <w:pPr>
        <w:pStyle w:val="ListParagraph"/>
        <w:numPr>
          <w:ilvl w:val="0"/>
          <w:numId w:val="12"/>
        </w:numPr>
        <w:tabs>
          <w:tab w:pos="306" w:val="left" w:leader="none"/>
        </w:tabs>
        <w:spacing w:line="240" w:lineRule="auto" w:before="237" w:after="0"/>
        <w:ind w:left="30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Devolução</w:t>
      </w:r>
      <w:r>
        <w:rPr>
          <w:spacing w:val="-4"/>
          <w:sz w:val="22"/>
        </w:rPr>
        <w:t> </w:t>
      </w:r>
      <w:r>
        <w:rPr>
          <w:sz w:val="22"/>
        </w:rPr>
        <w:t>parcial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integral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erário;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2"/>
        </w:numPr>
        <w:tabs>
          <w:tab w:pos="361" w:val="left" w:leader="none"/>
        </w:tabs>
        <w:spacing w:line="240" w:lineRule="auto" w:before="0" w:after="0"/>
        <w:ind w:left="361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Apresentação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plano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ações</w:t>
      </w:r>
      <w:r>
        <w:rPr>
          <w:spacing w:val="-6"/>
          <w:sz w:val="22"/>
        </w:rPr>
        <w:t> </w:t>
      </w:r>
      <w:r>
        <w:rPr>
          <w:sz w:val="22"/>
        </w:rPr>
        <w:t>compensatórias;</w:t>
      </w:r>
      <w:r>
        <w:rPr>
          <w:spacing w:val="-5"/>
          <w:sz w:val="22"/>
        </w:rPr>
        <w:t> ou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429" w:val="left" w:leader="none"/>
        </w:tabs>
        <w:spacing w:line="276" w:lineRule="auto" w:before="0" w:after="0"/>
        <w:ind w:left="201" w:right="399" w:firstLine="0"/>
        <w:jc w:val="left"/>
        <w:rPr>
          <w:sz w:val="22"/>
        </w:rPr>
      </w:pPr>
      <w:r>
        <w:rPr>
          <w:sz w:val="22"/>
        </w:rPr>
        <w:t>- Devolução parcial dos recursos ao erário juntamente com a apresentação de plano de ações </w:t>
      </w:r>
      <w:r>
        <w:rPr>
          <w:spacing w:val="-2"/>
          <w:sz w:val="22"/>
        </w:rPr>
        <w:t>compensatórias.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76" w:lineRule="auto" w:before="239" w:after="0"/>
        <w:ind w:left="201" w:right="401" w:firstLine="0"/>
        <w:jc w:val="both"/>
        <w:rPr>
          <w:sz w:val="22"/>
        </w:rPr>
      </w:pPr>
      <w:r>
        <w:rPr>
          <w:sz w:val="22"/>
        </w:rPr>
        <w:t>A ocorrência de caso fortuito ou força maior impeditiva da execução do instrumento afasta a reprovação da prestação de informações, desde que comprovada.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76" w:lineRule="auto" w:before="239" w:after="0"/>
        <w:ind w:left="201" w:right="395" w:firstLine="0"/>
        <w:jc w:val="both"/>
        <w:rPr>
          <w:sz w:val="22"/>
        </w:rPr>
      </w:pPr>
      <w:r>
        <w:rPr>
          <w:sz w:val="22"/>
        </w:rPr>
        <w:t>Nos</w:t>
      </w:r>
      <w:r>
        <w:rPr>
          <w:spacing w:val="-12"/>
          <w:sz w:val="22"/>
        </w:rPr>
        <w:t> </w:t>
      </w:r>
      <w:r>
        <w:rPr>
          <w:sz w:val="22"/>
        </w:rPr>
        <w:t>casos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estiver</w:t>
      </w:r>
      <w:r>
        <w:rPr>
          <w:spacing w:val="-12"/>
          <w:sz w:val="22"/>
        </w:rPr>
        <w:t> </w:t>
      </w:r>
      <w:r>
        <w:rPr>
          <w:sz w:val="22"/>
        </w:rPr>
        <w:t>caracterizada</w:t>
      </w:r>
      <w:r>
        <w:rPr>
          <w:spacing w:val="-13"/>
          <w:sz w:val="22"/>
        </w:rPr>
        <w:t> </w:t>
      </w:r>
      <w:r>
        <w:rPr>
          <w:sz w:val="22"/>
        </w:rPr>
        <w:t>má-fé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agente</w:t>
      </w:r>
      <w:r>
        <w:rPr>
          <w:spacing w:val="-10"/>
          <w:sz w:val="22"/>
        </w:rPr>
        <w:t> </w:t>
      </w:r>
      <w:r>
        <w:rPr>
          <w:sz w:val="22"/>
        </w:rPr>
        <w:t>cultural,</w:t>
      </w:r>
      <w:r>
        <w:rPr>
          <w:spacing w:val="-12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imediatamente</w:t>
      </w:r>
      <w:r>
        <w:rPr>
          <w:spacing w:val="-11"/>
          <w:sz w:val="22"/>
        </w:rPr>
        <w:t> </w:t>
      </w:r>
      <w:r>
        <w:rPr>
          <w:sz w:val="22"/>
        </w:rPr>
        <w:t>exigida a devolução de recursos ao erário, sendo vedada a aceitação de plano de ações compensatórias.</w:t>
      </w:r>
    </w:p>
    <w:p>
      <w:pPr>
        <w:pStyle w:val="ListParagraph"/>
        <w:numPr>
          <w:ilvl w:val="2"/>
          <w:numId w:val="1"/>
        </w:numPr>
        <w:tabs>
          <w:tab w:pos="769" w:val="left" w:leader="none"/>
        </w:tabs>
        <w:spacing w:line="276" w:lineRule="auto" w:before="242" w:after="0"/>
        <w:ind w:left="201" w:right="402" w:firstLine="0"/>
        <w:jc w:val="both"/>
        <w:rPr>
          <w:sz w:val="22"/>
        </w:rPr>
      </w:pPr>
      <w:r>
        <w:rPr>
          <w:sz w:val="22"/>
        </w:rPr>
        <w:t>Nos casos em que houver exigência de devolução de recursos ao erário, o agente cultural poderá solicitar o parcelamento do débito, na forma e nas condições previstas na legislação.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76" w:lineRule="auto" w:before="239" w:after="0"/>
        <w:ind w:left="201" w:right="404" w:firstLine="0"/>
        <w:jc w:val="both"/>
        <w:rPr>
          <w:sz w:val="22"/>
        </w:rPr>
      </w:pPr>
      <w:r>
        <w:rPr>
          <w:sz w:val="22"/>
        </w:rPr>
        <w:t>O prazo de execução do plano de ações compensatórias será o menor possível, conforme o caso concreto, limitado à metade do prazo originalmente previsto de vigência do instrumento.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242" w:after="0"/>
        <w:ind w:left="420" w:right="0" w:hanging="219"/>
        <w:jc w:val="both"/>
      </w:pPr>
      <w:r>
        <w:rPr/>
        <w:t>ALTERAÇÃO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TERMO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EXECUÇÃO</w:t>
      </w:r>
      <w:r>
        <w:rPr>
          <w:spacing w:val="-7"/>
        </w:rPr>
        <w:t> </w:t>
      </w:r>
      <w:r>
        <w:rPr>
          <w:spacing w:val="-2"/>
        </w:rPr>
        <w:t>CULTURAL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584" w:right="0" w:hanging="383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alteração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cultural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formalizada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meio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aditivo.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" w:after="0"/>
        <w:ind w:left="584" w:right="0" w:hanging="383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formalização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termo</w:t>
      </w:r>
      <w:r>
        <w:rPr>
          <w:spacing w:val="-6"/>
          <w:sz w:val="22"/>
        </w:rPr>
        <w:t> </w:t>
      </w:r>
      <w:r>
        <w:rPr>
          <w:sz w:val="22"/>
        </w:rPr>
        <w:t>aditivo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necessária</w:t>
      </w:r>
      <w:r>
        <w:rPr>
          <w:spacing w:val="-4"/>
          <w:sz w:val="22"/>
        </w:rPr>
        <w:t> </w:t>
      </w:r>
      <w:r>
        <w:rPr>
          <w:sz w:val="22"/>
        </w:rPr>
        <w:t>nas</w:t>
      </w:r>
      <w:r>
        <w:rPr>
          <w:spacing w:val="-4"/>
          <w:sz w:val="22"/>
        </w:rPr>
        <w:t> </w:t>
      </w:r>
      <w:r>
        <w:rPr>
          <w:sz w:val="22"/>
        </w:rPr>
        <w:t>seguintes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hipóteses: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299" w:val="left" w:leader="none"/>
        </w:tabs>
        <w:spacing w:line="276" w:lineRule="auto" w:before="0" w:after="0"/>
        <w:ind w:left="201" w:right="398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Prorrogação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vigência</w:t>
      </w:r>
      <w:r>
        <w:rPr>
          <w:spacing w:val="-13"/>
          <w:sz w:val="22"/>
        </w:rPr>
        <w:t> </w:t>
      </w:r>
      <w:r>
        <w:rPr>
          <w:sz w:val="22"/>
        </w:rPr>
        <w:t>realizada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ofício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10"/>
          <w:sz w:val="22"/>
        </w:rPr>
        <w:t> </w:t>
      </w:r>
      <w:r>
        <w:rPr>
          <w:sz w:val="22"/>
        </w:rPr>
        <w:t>administração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quando</w:t>
      </w:r>
      <w:r>
        <w:rPr>
          <w:spacing w:val="-9"/>
          <w:sz w:val="22"/>
        </w:rPr>
        <w:t> </w:t>
      </w:r>
      <w:r>
        <w:rPr>
          <w:sz w:val="22"/>
        </w:rPr>
        <w:t>der</w:t>
      </w:r>
      <w:r>
        <w:rPr>
          <w:spacing w:val="-12"/>
          <w:sz w:val="22"/>
        </w:rPr>
        <w:t> </w:t>
      </w:r>
      <w:r>
        <w:rPr>
          <w:sz w:val="22"/>
        </w:rPr>
        <w:t>causa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atraso na liberação de recursos; e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76" w:lineRule="auto" w:before="241" w:after="0"/>
        <w:ind w:left="201" w:right="403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38"/>
          <w:sz w:val="22"/>
        </w:rPr>
        <w:t> </w:t>
      </w:r>
      <w:r>
        <w:rPr>
          <w:sz w:val="22"/>
        </w:rPr>
        <w:t>Alteração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projeto</w:t>
      </w:r>
      <w:r>
        <w:rPr>
          <w:spacing w:val="37"/>
          <w:sz w:val="22"/>
        </w:rPr>
        <w:t> </w:t>
      </w:r>
      <w:r>
        <w:rPr>
          <w:sz w:val="22"/>
        </w:rPr>
        <w:t>sem</w:t>
      </w:r>
      <w:r>
        <w:rPr>
          <w:spacing w:val="37"/>
          <w:sz w:val="22"/>
        </w:rPr>
        <w:t> </w:t>
      </w:r>
      <w:r>
        <w:rPr>
          <w:sz w:val="22"/>
        </w:rPr>
        <w:t>modificação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7"/>
          <w:sz w:val="22"/>
        </w:rPr>
        <w:t> </w:t>
      </w:r>
      <w:r>
        <w:rPr>
          <w:sz w:val="22"/>
        </w:rPr>
        <w:t>valor</w:t>
      </w:r>
      <w:r>
        <w:rPr>
          <w:spacing w:val="35"/>
          <w:sz w:val="22"/>
        </w:rPr>
        <w:t> </w:t>
      </w:r>
      <w:r>
        <w:rPr>
          <w:sz w:val="22"/>
        </w:rPr>
        <w:t>global</w:t>
      </w:r>
      <w:r>
        <w:rPr>
          <w:spacing w:val="38"/>
          <w:sz w:val="22"/>
        </w:rPr>
        <w:t> </w:t>
      </w:r>
      <w:r>
        <w:rPr>
          <w:sz w:val="22"/>
        </w:rPr>
        <w:t>do</w:t>
      </w:r>
      <w:r>
        <w:rPr>
          <w:spacing w:val="37"/>
          <w:sz w:val="22"/>
        </w:rPr>
        <w:t> </w:t>
      </w:r>
      <w:r>
        <w:rPr>
          <w:sz w:val="22"/>
        </w:rPr>
        <w:t>instrumento</w:t>
      </w:r>
      <w:r>
        <w:rPr>
          <w:spacing w:val="39"/>
          <w:sz w:val="22"/>
        </w:rPr>
        <w:t> </w:t>
      </w:r>
      <w:r>
        <w:rPr>
          <w:sz w:val="22"/>
        </w:rPr>
        <w:t>e</w:t>
      </w:r>
      <w:r>
        <w:rPr>
          <w:spacing w:val="34"/>
          <w:sz w:val="22"/>
        </w:rPr>
        <w:t> </w:t>
      </w:r>
      <w:r>
        <w:rPr>
          <w:sz w:val="22"/>
        </w:rPr>
        <w:t>sem</w:t>
      </w:r>
      <w:r>
        <w:rPr>
          <w:spacing w:val="37"/>
          <w:sz w:val="22"/>
        </w:rPr>
        <w:t> </w:t>
      </w:r>
      <w:r>
        <w:rPr>
          <w:sz w:val="22"/>
        </w:rPr>
        <w:t>modificação substancial do objeto.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76" w:lineRule="auto" w:before="0" w:after="0"/>
        <w:ind w:left="201" w:right="400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2299252</wp:posOffset>
            </wp:positionH>
            <wp:positionV relativeFrom="paragraph">
              <wp:posOffset>-553387</wp:posOffset>
            </wp:positionV>
            <wp:extent cx="3092634" cy="59814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Na hipótese de prorrogação de vigência, o saldo de recursos será automaticamente mantido na conta, a fim de viabilizar a continuidade da execução do objeto.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276" w:lineRule="auto" w:before="239" w:after="0"/>
        <w:ind w:left="100" w:right="400" w:firstLine="0"/>
        <w:jc w:val="both"/>
        <w:rPr>
          <w:sz w:val="22"/>
        </w:rPr>
      </w:pPr>
      <w:r>
        <w:rPr>
          <w:sz w:val="22"/>
        </w:rPr>
        <w:t>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276" w:lineRule="auto" w:before="240" w:after="0"/>
        <w:ind w:left="100" w:right="39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aplicação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rendimentos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ativos</w:t>
      </w:r>
      <w:r>
        <w:rPr>
          <w:spacing w:val="-7"/>
          <w:sz w:val="22"/>
        </w:rPr>
        <w:t> </w:t>
      </w:r>
      <w:r>
        <w:rPr>
          <w:sz w:val="22"/>
        </w:rPr>
        <w:t>financeiros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benefício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execução cultural poderá ser realizada pelo agente cultural sem a necessidade de autorização prévia da administração pública.</w:t>
      </w:r>
    </w:p>
    <w:p>
      <w:pPr>
        <w:pStyle w:val="ListParagraph"/>
        <w:numPr>
          <w:ilvl w:val="1"/>
          <w:numId w:val="1"/>
        </w:numPr>
        <w:tabs>
          <w:tab w:pos="504" w:val="left" w:leader="none"/>
        </w:tabs>
        <w:spacing w:line="276" w:lineRule="auto" w:before="240" w:after="0"/>
        <w:ind w:left="100" w:right="403" w:firstLine="0"/>
        <w:jc w:val="both"/>
        <w:rPr>
          <w:sz w:val="22"/>
        </w:rPr>
      </w:pPr>
      <w:r>
        <w:rPr>
          <w:sz w:val="22"/>
        </w:rPr>
        <w:t>Nas hipóteses de alterações em que não seja necessário termo aditivo, poderá ser realizado </w:t>
      </w:r>
      <w:r>
        <w:rPr>
          <w:spacing w:val="-2"/>
          <w:sz w:val="22"/>
        </w:rPr>
        <w:t>apostilamento.</w:t>
      </w: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242" w:after="0"/>
        <w:ind w:left="319" w:right="0" w:hanging="219"/>
        <w:jc w:val="both"/>
      </w:pPr>
      <w:r>
        <w:rPr/>
        <w:t>TITULARIDADE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BENS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76" w:val="left" w:leader="none"/>
        </w:tabs>
        <w:spacing w:line="276" w:lineRule="auto" w:before="0" w:after="0"/>
        <w:ind w:left="100" w:right="395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bens</w:t>
      </w:r>
      <w:r>
        <w:rPr>
          <w:spacing w:val="-8"/>
          <w:sz w:val="22"/>
        </w:rPr>
        <w:t> </w:t>
      </w:r>
      <w:r>
        <w:rPr>
          <w:sz w:val="22"/>
        </w:rPr>
        <w:t>permanentes</w:t>
      </w:r>
      <w:r>
        <w:rPr>
          <w:spacing w:val="-11"/>
          <w:sz w:val="22"/>
        </w:rPr>
        <w:t> </w:t>
      </w:r>
      <w:r>
        <w:rPr>
          <w:sz w:val="22"/>
        </w:rPr>
        <w:t>adquiridos,</w:t>
      </w:r>
      <w:r>
        <w:rPr>
          <w:spacing w:val="-7"/>
          <w:sz w:val="22"/>
        </w:rPr>
        <w:t> </w:t>
      </w:r>
      <w:r>
        <w:rPr>
          <w:sz w:val="22"/>
        </w:rPr>
        <w:t>produzidos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transformados</w:t>
      </w:r>
      <w:r>
        <w:rPr>
          <w:spacing w:val="-9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decorrência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da ação cultural fomentada serão de titularidade do agente cultural desde a data da sua aquisição.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242" w:after="0"/>
        <w:ind w:left="100" w:right="403" w:firstLine="0"/>
        <w:jc w:val="both"/>
        <w:rPr>
          <w:sz w:val="22"/>
        </w:rPr>
      </w:pPr>
      <w:r>
        <w:rPr>
          <w:sz w:val="22"/>
        </w:rPr>
        <w:t>Nos casos de rejeição</w:t>
      </w:r>
      <w:r>
        <w:rPr>
          <w:spacing w:val="-2"/>
          <w:sz w:val="22"/>
        </w:rPr>
        <w:t> </w:t>
      </w:r>
      <w:r>
        <w:rPr>
          <w:sz w:val="22"/>
        </w:rPr>
        <w:t>da prestação de</w:t>
      </w:r>
      <w:r>
        <w:rPr>
          <w:spacing w:val="-2"/>
          <w:sz w:val="22"/>
        </w:rPr>
        <w:t> </w:t>
      </w:r>
      <w:r>
        <w:rPr>
          <w:sz w:val="22"/>
        </w:rPr>
        <w:t>contas em</w:t>
      </w:r>
      <w:r>
        <w:rPr>
          <w:spacing w:val="-1"/>
          <w:sz w:val="22"/>
        </w:rPr>
        <w:t> </w:t>
      </w:r>
      <w:r>
        <w:rPr>
          <w:sz w:val="22"/>
        </w:rPr>
        <w:t>razão da aquisição</w:t>
      </w:r>
      <w:r>
        <w:rPr>
          <w:spacing w:val="-1"/>
          <w:sz w:val="22"/>
        </w:rPr>
        <w:t> </w:t>
      </w:r>
      <w:r>
        <w:rPr>
          <w:sz w:val="22"/>
        </w:rPr>
        <w:t>ou do uso do</w:t>
      </w:r>
      <w:r>
        <w:rPr>
          <w:spacing w:val="-1"/>
          <w:sz w:val="22"/>
        </w:rPr>
        <w:t> </w:t>
      </w:r>
      <w:r>
        <w:rPr>
          <w:sz w:val="22"/>
        </w:rPr>
        <w:t>bem, o</w:t>
      </w:r>
      <w:r>
        <w:rPr>
          <w:spacing w:val="-1"/>
          <w:sz w:val="22"/>
        </w:rPr>
        <w:t> </w:t>
      </w:r>
      <w:r>
        <w:rPr>
          <w:sz w:val="22"/>
        </w:rPr>
        <w:t>valor pago pela aquisição será computado no cálculo de valores a devolver, com atualização monetária.</w:t>
      </w:r>
    </w:p>
    <w:p>
      <w:pPr>
        <w:pStyle w:val="ListParagraph"/>
        <w:numPr>
          <w:ilvl w:val="1"/>
          <w:numId w:val="1"/>
        </w:numPr>
        <w:tabs>
          <w:tab w:pos="476" w:val="left" w:leader="none"/>
        </w:tabs>
        <w:spacing w:line="276" w:lineRule="auto" w:before="239" w:after="0"/>
        <w:ind w:left="100" w:right="399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bens</w:t>
      </w:r>
      <w:r>
        <w:rPr>
          <w:spacing w:val="-8"/>
          <w:sz w:val="22"/>
        </w:rPr>
        <w:t> </w:t>
      </w:r>
      <w:r>
        <w:rPr>
          <w:sz w:val="22"/>
        </w:rPr>
        <w:t>permanentes</w:t>
      </w:r>
      <w:r>
        <w:rPr>
          <w:spacing w:val="-12"/>
          <w:sz w:val="22"/>
        </w:rPr>
        <w:t> </w:t>
      </w:r>
      <w:r>
        <w:rPr>
          <w:sz w:val="22"/>
        </w:rPr>
        <w:t>adquiridos,</w:t>
      </w:r>
      <w:r>
        <w:rPr>
          <w:spacing w:val="-7"/>
          <w:sz w:val="22"/>
        </w:rPr>
        <w:t> </w:t>
      </w:r>
      <w:r>
        <w:rPr>
          <w:sz w:val="22"/>
        </w:rPr>
        <w:t>produzidos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transformados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decorrência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da ação cultural fomentada serão de titularidade da Secretaria Municipal da Cultura.</w:t>
      </w: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242" w:after="0"/>
        <w:ind w:left="431" w:right="0" w:hanging="331"/>
        <w:jc w:val="both"/>
      </w:pPr>
      <w:r>
        <w:rPr/>
        <w:t>EXTINÇÃO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6"/>
        </w:rPr>
        <w:t> </w:t>
      </w:r>
      <w:r>
        <w:rPr>
          <w:spacing w:val="-2"/>
        </w:rPr>
        <w:t>CULTURAL</w:t>
      </w:r>
    </w:p>
    <w:p>
      <w:pPr>
        <w:pStyle w:val="BodyText"/>
        <w:spacing w:before="12"/>
        <w:rPr>
          <w:b/>
        </w:rPr>
      </w:pPr>
    </w:p>
    <w:p>
      <w:pPr>
        <w:pStyle w:val="BodyText"/>
        <w:ind w:left="100"/>
      </w:pPr>
      <w:r>
        <w:rPr/>
        <w:t>10.1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poderá</w:t>
      </w:r>
      <w:r>
        <w:rPr>
          <w:spacing w:val="-5"/>
        </w:rPr>
        <w:t> </w:t>
      </w:r>
      <w:r>
        <w:rPr>
          <w:spacing w:val="-4"/>
        </w:rPr>
        <w:t>ser: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4"/>
        </w:numPr>
        <w:tabs>
          <w:tab w:pos="205" w:val="left" w:leader="none"/>
        </w:tabs>
        <w:spacing w:line="240" w:lineRule="auto" w:before="0" w:after="0"/>
        <w:ind w:left="205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Extinto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prazo;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4"/>
        </w:numPr>
        <w:tabs>
          <w:tab w:pos="260" w:val="left" w:leader="none"/>
        </w:tabs>
        <w:spacing w:line="240" w:lineRule="auto" w:before="0" w:after="0"/>
        <w:ind w:left="260" w:right="0" w:hanging="160"/>
        <w:jc w:val="left"/>
        <w:rPr>
          <w:sz w:val="22"/>
        </w:rPr>
      </w:pP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Extinto,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comum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-3"/>
          <w:sz w:val="22"/>
        </w:rPr>
        <w:t> </w:t>
      </w:r>
      <w:r>
        <w:rPr>
          <w:sz w:val="22"/>
        </w:rPr>
        <w:t>antes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avençado,</w:t>
      </w:r>
      <w:r>
        <w:rPr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Distrato;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76" w:lineRule="auto" w:before="0" w:after="0"/>
        <w:ind w:left="100" w:right="397" w:firstLine="0"/>
        <w:jc w:val="both"/>
        <w:rPr>
          <w:sz w:val="22"/>
        </w:rPr>
      </w:pPr>
      <w:r>
        <w:rPr>
          <w:sz w:val="22"/>
        </w:rPr>
        <w:t>- Denunciado, por decisão unilateral de qualquer dos partícipes, independentemente de autorização judicial, mediante prévia notificação por escrito ao outro partícipe; ou</w:t>
      </w:r>
    </w:p>
    <w:p>
      <w:pPr>
        <w:pStyle w:val="ListParagraph"/>
        <w:numPr>
          <w:ilvl w:val="0"/>
          <w:numId w:val="14"/>
        </w:numPr>
        <w:tabs>
          <w:tab w:pos="409" w:val="left" w:leader="none"/>
        </w:tabs>
        <w:spacing w:line="276" w:lineRule="auto" w:before="239" w:after="0"/>
        <w:ind w:left="100" w:right="398" w:firstLine="0"/>
        <w:jc w:val="both"/>
        <w:rPr>
          <w:sz w:val="22"/>
        </w:rPr>
      </w:pPr>
      <w:r>
        <w:rPr>
          <w:sz w:val="22"/>
        </w:rPr>
        <w:t>- Rescindido, por decisão unilateral de qualquer dos partícipes, independentemente de autorização judicial, mediante prévia notificação por escrito ao outro partícipe, nas seguintes </w:t>
      </w:r>
      <w:r>
        <w:rPr>
          <w:spacing w:val="-2"/>
          <w:sz w:val="22"/>
        </w:rPr>
        <w:t>hipóteses:</w:t>
      </w:r>
    </w:p>
    <w:p>
      <w:pPr>
        <w:pStyle w:val="ListParagraph"/>
        <w:numPr>
          <w:ilvl w:val="1"/>
          <w:numId w:val="14"/>
        </w:numPr>
        <w:tabs>
          <w:tab w:pos="321" w:val="left" w:leader="none"/>
        </w:tabs>
        <w:spacing w:line="240" w:lineRule="auto" w:before="243" w:after="0"/>
        <w:ind w:left="321" w:right="0" w:hanging="221"/>
        <w:jc w:val="left"/>
        <w:rPr>
          <w:sz w:val="22"/>
        </w:rPr>
      </w:pPr>
      <w:r>
        <w:rPr>
          <w:sz w:val="22"/>
        </w:rPr>
        <w:t>Descumprimento</w:t>
      </w:r>
      <w:r>
        <w:rPr>
          <w:spacing w:val="-12"/>
          <w:sz w:val="22"/>
        </w:rPr>
        <w:t> </w:t>
      </w:r>
      <w:r>
        <w:rPr>
          <w:sz w:val="22"/>
        </w:rPr>
        <w:t>injustificado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cláusula</w:t>
      </w:r>
      <w:r>
        <w:rPr>
          <w:spacing w:val="-7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instrumento;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4"/>
        </w:numPr>
        <w:tabs>
          <w:tab w:pos="365" w:val="left" w:leader="none"/>
        </w:tabs>
        <w:spacing w:line="276" w:lineRule="auto" w:before="0" w:after="0"/>
        <w:ind w:left="100" w:right="403" w:firstLine="0"/>
        <w:jc w:val="both"/>
        <w:rPr>
          <w:sz w:val="22"/>
        </w:rPr>
      </w:pPr>
      <w:r>
        <w:rPr>
          <w:sz w:val="22"/>
        </w:rPr>
        <w:t>Irregularidade ou inexecução injustificada, ainda que parcial, do objeto, resultados ou metas </w:t>
      </w:r>
      <w:r>
        <w:rPr>
          <w:spacing w:val="-2"/>
          <w:sz w:val="22"/>
        </w:rPr>
        <w:t>pactuadas;</w:t>
      </w:r>
    </w:p>
    <w:p>
      <w:pPr>
        <w:pStyle w:val="ListParagraph"/>
        <w:numPr>
          <w:ilvl w:val="1"/>
          <w:numId w:val="14"/>
        </w:numPr>
        <w:tabs>
          <w:tab w:pos="310" w:val="left" w:leader="none"/>
        </w:tabs>
        <w:spacing w:line="240" w:lineRule="auto" w:before="242" w:after="0"/>
        <w:ind w:left="310" w:right="0" w:hanging="210"/>
        <w:jc w:val="left"/>
        <w:rPr>
          <w:sz w:val="22"/>
        </w:rPr>
      </w:pPr>
      <w:r>
        <w:rPr>
          <w:sz w:val="22"/>
        </w:rPr>
        <w:t>Violação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legislação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aplicável;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4"/>
        </w:numPr>
        <w:tabs>
          <w:tab w:pos="331" w:val="left" w:leader="none"/>
        </w:tabs>
        <w:spacing w:line="240" w:lineRule="auto" w:before="0" w:after="0"/>
        <w:ind w:left="331" w:right="0" w:hanging="231"/>
        <w:jc w:val="left"/>
        <w:rPr>
          <w:sz w:val="22"/>
        </w:rPr>
      </w:pPr>
      <w:r>
        <w:rPr>
          <w:sz w:val="22"/>
        </w:rPr>
        <w:t>Cometimento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falhas</w:t>
      </w:r>
      <w:r>
        <w:rPr>
          <w:spacing w:val="-7"/>
          <w:sz w:val="22"/>
        </w:rPr>
        <w:t> </w:t>
      </w:r>
      <w:r>
        <w:rPr>
          <w:sz w:val="22"/>
        </w:rPr>
        <w:t>reiteradas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execução;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1"/>
          <w:numId w:val="14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2299252</wp:posOffset>
            </wp:positionH>
            <wp:positionV relativeFrom="paragraph">
              <wp:posOffset>-554657</wp:posOffset>
            </wp:positionV>
            <wp:extent cx="3092634" cy="59814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Má</w:t>
      </w:r>
      <w:r>
        <w:rPr>
          <w:spacing w:val="-7"/>
          <w:sz w:val="22"/>
        </w:rPr>
        <w:t> </w:t>
      </w:r>
      <w:r>
        <w:rPr>
          <w:sz w:val="22"/>
        </w:rPr>
        <w:t>administração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públicos;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4"/>
        </w:numPr>
        <w:tabs>
          <w:tab w:pos="283" w:val="left" w:leader="none"/>
        </w:tabs>
        <w:spacing w:line="240" w:lineRule="auto" w:before="0" w:after="0"/>
        <w:ind w:left="283" w:right="0" w:hanging="183"/>
        <w:jc w:val="left"/>
        <w:rPr>
          <w:sz w:val="22"/>
        </w:rPr>
      </w:pPr>
      <w:r>
        <w:rPr>
          <w:sz w:val="22"/>
        </w:rPr>
        <w:t>Constatação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falsidade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fraude</w:t>
      </w:r>
      <w:r>
        <w:rPr>
          <w:spacing w:val="-6"/>
          <w:sz w:val="22"/>
        </w:rPr>
        <w:t> </w:t>
      </w:r>
      <w:r>
        <w:rPr>
          <w:sz w:val="22"/>
        </w:rPr>
        <w:t>nas</w:t>
      </w:r>
      <w:r>
        <w:rPr>
          <w:spacing w:val="-4"/>
          <w:sz w:val="22"/>
        </w:rPr>
        <w:t> </w:t>
      </w:r>
      <w:r>
        <w:rPr>
          <w:sz w:val="22"/>
        </w:rPr>
        <w:t>informações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apresentados;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4"/>
        </w:numPr>
        <w:tabs>
          <w:tab w:pos="319" w:val="left" w:leader="none"/>
        </w:tabs>
        <w:spacing w:line="240" w:lineRule="auto" w:before="0" w:after="0"/>
        <w:ind w:left="319" w:right="0" w:hanging="219"/>
        <w:jc w:val="left"/>
        <w:rPr>
          <w:sz w:val="22"/>
        </w:rPr>
      </w:pP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atendimento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recomendações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determinações</w:t>
      </w:r>
      <w:r>
        <w:rPr>
          <w:spacing w:val="-8"/>
          <w:sz w:val="22"/>
        </w:rPr>
        <w:t> </w:t>
      </w:r>
      <w:r>
        <w:rPr>
          <w:sz w:val="22"/>
        </w:rPr>
        <w:t>decorrentes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fiscalização;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14"/>
        </w:numPr>
        <w:tabs>
          <w:tab w:pos="331" w:val="left" w:leader="none"/>
        </w:tabs>
        <w:spacing w:line="240" w:lineRule="auto" w:before="0" w:after="0"/>
        <w:ind w:left="331" w:right="0" w:hanging="231"/>
        <w:jc w:val="left"/>
        <w:rPr>
          <w:sz w:val="22"/>
        </w:rPr>
      </w:pPr>
      <w:r>
        <w:rPr>
          <w:sz w:val="22"/>
        </w:rPr>
        <w:t>Outras</w:t>
      </w:r>
      <w:r>
        <w:rPr>
          <w:spacing w:val="-9"/>
          <w:sz w:val="22"/>
        </w:rPr>
        <w:t> </w:t>
      </w:r>
      <w:r>
        <w:rPr>
          <w:sz w:val="22"/>
        </w:rPr>
        <w:t>hipóteses</w:t>
      </w:r>
      <w:r>
        <w:rPr>
          <w:spacing w:val="-8"/>
          <w:sz w:val="22"/>
        </w:rPr>
        <w:t> </w:t>
      </w:r>
      <w:r>
        <w:rPr>
          <w:sz w:val="22"/>
        </w:rPr>
        <w:t>expressamente</w:t>
      </w:r>
      <w:r>
        <w:rPr>
          <w:spacing w:val="-6"/>
          <w:sz w:val="22"/>
        </w:rPr>
        <w:t> </w:t>
      </w:r>
      <w:r>
        <w:rPr>
          <w:sz w:val="22"/>
        </w:rPr>
        <w:t>previstas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legislação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aplicável.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5"/>
        </w:numPr>
        <w:tabs>
          <w:tab w:pos="587" w:val="left" w:leader="none"/>
        </w:tabs>
        <w:spacing w:line="276" w:lineRule="auto" w:before="1" w:after="0"/>
        <w:ind w:left="100" w:right="39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denúncia</w:t>
      </w:r>
      <w:r>
        <w:rPr>
          <w:spacing w:val="-9"/>
          <w:sz w:val="22"/>
        </w:rPr>
        <w:t> </w:t>
      </w:r>
      <w:r>
        <w:rPr>
          <w:sz w:val="22"/>
        </w:rPr>
        <w:t>só</w:t>
      </w:r>
      <w:r>
        <w:rPr>
          <w:spacing w:val="-8"/>
          <w:sz w:val="22"/>
        </w:rPr>
        <w:t> </w:t>
      </w:r>
      <w:r>
        <w:rPr>
          <w:sz w:val="22"/>
        </w:rPr>
        <w:t>será</w:t>
      </w:r>
      <w:r>
        <w:rPr>
          <w:spacing w:val="-9"/>
          <w:sz w:val="22"/>
        </w:rPr>
        <w:t> </w:t>
      </w:r>
      <w:r>
        <w:rPr>
          <w:sz w:val="22"/>
        </w:rPr>
        <w:t>eficaz</w:t>
      </w:r>
      <w:r>
        <w:rPr>
          <w:spacing w:val="-10"/>
          <w:sz w:val="22"/>
        </w:rPr>
        <w:t> </w:t>
      </w:r>
      <w:r>
        <w:rPr>
          <w:sz w:val="22"/>
        </w:rPr>
        <w:t>60</w:t>
      </w:r>
      <w:r>
        <w:rPr>
          <w:spacing w:val="-11"/>
          <w:sz w:val="22"/>
        </w:rPr>
        <w:t> </w:t>
      </w:r>
      <w:r>
        <w:rPr>
          <w:sz w:val="22"/>
        </w:rPr>
        <w:t>(sessenta)</w:t>
      </w:r>
      <w:r>
        <w:rPr>
          <w:spacing w:val="-9"/>
          <w:sz w:val="22"/>
        </w:rPr>
        <w:t> </w:t>
      </w:r>
      <w:r>
        <w:rPr>
          <w:sz w:val="22"/>
        </w:rPr>
        <w:t>dias</w:t>
      </w:r>
      <w:r>
        <w:rPr>
          <w:spacing w:val="-10"/>
          <w:sz w:val="22"/>
        </w:rPr>
        <w:t> </w:t>
      </w:r>
      <w:r>
        <w:rPr>
          <w:sz w:val="22"/>
        </w:rPr>
        <w:t>após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recebimento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notificação,</w:t>
      </w:r>
      <w:r>
        <w:rPr>
          <w:spacing w:val="-9"/>
          <w:sz w:val="22"/>
        </w:rPr>
        <w:t> </w:t>
      </w:r>
      <w:r>
        <w:rPr>
          <w:sz w:val="22"/>
        </w:rPr>
        <w:t>ficando os partícipes responsáveis somente pelas obrigações e vantagens do tempo em que participaram voluntariamente da avença.</w:t>
      </w:r>
    </w:p>
    <w:p>
      <w:pPr>
        <w:pStyle w:val="ListParagraph"/>
        <w:numPr>
          <w:ilvl w:val="1"/>
          <w:numId w:val="15"/>
        </w:numPr>
        <w:tabs>
          <w:tab w:pos="664" w:val="left" w:leader="none"/>
        </w:tabs>
        <w:spacing w:line="276" w:lineRule="auto" w:before="239" w:after="0"/>
        <w:ind w:left="100" w:right="398" w:firstLine="0"/>
        <w:jc w:val="both"/>
        <w:rPr>
          <w:sz w:val="22"/>
        </w:rPr>
      </w:pPr>
      <w:r>
        <w:rPr>
          <w:sz w:val="22"/>
        </w:rPr>
        <w:t>Os casos de rescisão unilateral serão formalmente motivados nos autos do processo administrativo,</w:t>
      </w:r>
      <w:r>
        <w:rPr>
          <w:spacing w:val="-6"/>
          <w:sz w:val="22"/>
        </w:rPr>
        <w:t> </w:t>
      </w:r>
      <w:r>
        <w:rPr>
          <w:sz w:val="22"/>
        </w:rPr>
        <w:t>assegurado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contraditório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ampla</w:t>
      </w:r>
      <w:r>
        <w:rPr>
          <w:spacing w:val="-7"/>
          <w:sz w:val="22"/>
        </w:rPr>
        <w:t> </w:t>
      </w:r>
      <w:r>
        <w:rPr>
          <w:sz w:val="22"/>
        </w:rPr>
        <w:t>defesa.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prazo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defesa</w:t>
      </w:r>
      <w:r>
        <w:rPr>
          <w:spacing w:val="-7"/>
          <w:sz w:val="22"/>
        </w:rPr>
        <w:t> </w:t>
      </w:r>
      <w:r>
        <w:rPr>
          <w:sz w:val="22"/>
        </w:rPr>
        <w:t>será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10</w:t>
      </w:r>
      <w:r>
        <w:rPr>
          <w:spacing w:val="-8"/>
          <w:sz w:val="22"/>
        </w:rPr>
        <w:t> </w:t>
      </w:r>
      <w:r>
        <w:rPr>
          <w:sz w:val="22"/>
        </w:rPr>
        <w:t>(dez)</w:t>
      </w:r>
      <w:r>
        <w:rPr>
          <w:spacing w:val="-9"/>
          <w:sz w:val="22"/>
        </w:rPr>
        <w:t> </w:t>
      </w:r>
      <w:r>
        <w:rPr>
          <w:sz w:val="22"/>
        </w:rPr>
        <w:t>dias da abertura de vista do processo.</w:t>
      </w:r>
    </w:p>
    <w:p>
      <w:pPr>
        <w:pStyle w:val="ListParagraph"/>
        <w:numPr>
          <w:ilvl w:val="1"/>
          <w:numId w:val="15"/>
        </w:numPr>
        <w:tabs>
          <w:tab w:pos="608" w:val="left" w:leader="none"/>
        </w:tabs>
        <w:spacing w:line="276" w:lineRule="auto" w:before="241" w:after="0"/>
        <w:ind w:left="100" w:right="401" w:firstLine="0"/>
        <w:jc w:val="both"/>
        <w:rPr>
          <w:sz w:val="22"/>
        </w:rPr>
      </w:pPr>
      <w:r>
        <w:rPr>
          <w:sz w:val="22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BodyText"/>
        <w:spacing w:line="276" w:lineRule="auto" w:before="242"/>
        <w:ind w:left="100" w:right="399"/>
        <w:jc w:val="both"/>
      </w:pPr>
      <w:r>
        <w:rPr/>
        <w:t>10.5</w:t>
      </w:r>
      <w:r>
        <w:rPr>
          <w:spacing w:val="-8"/>
        </w:rPr>
        <w:t> </w:t>
      </w:r>
      <w:r>
        <w:rPr/>
        <w:t>Outras</w:t>
      </w:r>
      <w:r>
        <w:rPr>
          <w:spacing w:val="-9"/>
        </w:rPr>
        <w:t> </w:t>
      </w:r>
      <w:r>
        <w:rPr/>
        <w:t>situações</w:t>
      </w:r>
      <w:r>
        <w:rPr>
          <w:spacing w:val="-9"/>
        </w:rPr>
        <w:t> </w:t>
      </w:r>
      <w:r>
        <w:rPr/>
        <w:t>relativas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extinção</w:t>
      </w:r>
      <w:r>
        <w:rPr>
          <w:spacing w:val="-5"/>
        </w:rPr>
        <w:t> </w:t>
      </w:r>
      <w:r>
        <w:rPr/>
        <w:t>deste</w:t>
      </w:r>
      <w:r>
        <w:rPr>
          <w:spacing w:val="-6"/>
        </w:rPr>
        <w:t> </w:t>
      </w:r>
      <w:r>
        <w:rPr/>
        <w:t>Termo</w:t>
      </w:r>
      <w:r>
        <w:rPr>
          <w:spacing w:val="-10"/>
        </w:rPr>
        <w:t> </w:t>
      </w:r>
      <w:r>
        <w:rPr/>
        <w:t>não</w:t>
      </w:r>
      <w:r>
        <w:rPr>
          <w:spacing w:val="-6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/>
        <w:t>legislação</w:t>
      </w:r>
      <w:r>
        <w:rPr>
          <w:spacing w:val="-10"/>
        </w:rPr>
        <w:t> </w:t>
      </w:r>
      <w:r>
        <w:rPr/>
        <w:t>aplicável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neste instrumento poderão ser negociadas entre as partes ou, se for o caso, no Termo de Distrato.</w:t>
      </w: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242" w:after="0"/>
        <w:ind w:left="429" w:right="0" w:hanging="329"/>
        <w:jc w:val="left"/>
      </w:pPr>
      <w:r>
        <w:rPr>
          <w:spacing w:val="-2"/>
        </w:rPr>
        <w:t>SANÇÕES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76" w:lineRule="auto" w:before="0" w:after="0"/>
        <w:ind w:left="100" w:right="398" w:firstLine="0"/>
        <w:jc w:val="both"/>
        <w:rPr>
          <w:sz w:val="22"/>
        </w:rPr>
      </w:pPr>
      <w:r>
        <w:rPr>
          <w:sz w:val="22"/>
        </w:rPr>
        <w:t>Nos casos em que for verificado que a ação cultural ocorreu, mas houve inadequação na execução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objeto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execução</w:t>
      </w:r>
      <w:r>
        <w:rPr>
          <w:spacing w:val="-12"/>
          <w:sz w:val="22"/>
        </w:rPr>
        <w:t> </w:t>
      </w:r>
      <w:r>
        <w:rPr>
          <w:sz w:val="22"/>
        </w:rPr>
        <w:t>financeira</w:t>
      </w:r>
      <w:r>
        <w:rPr>
          <w:spacing w:val="-13"/>
          <w:sz w:val="22"/>
        </w:rPr>
        <w:t> </w:t>
      </w:r>
      <w:r>
        <w:rPr>
          <w:sz w:val="22"/>
        </w:rPr>
        <w:t>sem</w:t>
      </w:r>
      <w:r>
        <w:rPr>
          <w:spacing w:val="-12"/>
          <w:sz w:val="22"/>
        </w:rPr>
        <w:t> </w:t>
      </w:r>
      <w:r>
        <w:rPr>
          <w:sz w:val="22"/>
        </w:rPr>
        <w:t>má-fé,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autoridade</w:t>
      </w:r>
      <w:r>
        <w:rPr>
          <w:spacing w:val="-12"/>
          <w:sz w:val="22"/>
        </w:rPr>
        <w:t> </w:t>
      </w:r>
      <w:r>
        <w:rPr>
          <w:sz w:val="22"/>
        </w:rPr>
        <w:t>pode</w:t>
      </w:r>
      <w:r>
        <w:rPr>
          <w:spacing w:val="-13"/>
          <w:sz w:val="22"/>
        </w:rPr>
        <w:t> </w:t>
      </w:r>
      <w:r>
        <w:rPr>
          <w:sz w:val="22"/>
        </w:rPr>
        <w:t>concluir</w:t>
      </w:r>
      <w:r>
        <w:rPr>
          <w:spacing w:val="-12"/>
          <w:sz w:val="22"/>
        </w:rPr>
        <w:t> </w:t>
      </w:r>
      <w:r>
        <w:rPr>
          <w:sz w:val="22"/>
        </w:rPr>
        <w:t>pela</w:t>
      </w:r>
      <w:r>
        <w:rPr>
          <w:spacing w:val="-13"/>
          <w:sz w:val="22"/>
        </w:rPr>
        <w:t> </w:t>
      </w:r>
      <w:r>
        <w:rPr>
          <w:sz w:val="22"/>
        </w:rPr>
        <w:t>aprovação da prestação de informações com ressalvas e aplicar sanção de advertência ou multa.</w:t>
      </w:r>
    </w:p>
    <w:p>
      <w:pPr>
        <w:pStyle w:val="ListParagraph"/>
        <w:numPr>
          <w:ilvl w:val="1"/>
          <w:numId w:val="1"/>
        </w:numPr>
        <w:tabs>
          <w:tab w:pos="582" w:val="left" w:leader="none"/>
        </w:tabs>
        <w:spacing w:line="276" w:lineRule="auto" w:before="240" w:after="0"/>
        <w:ind w:left="100" w:right="397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decisão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sanção</w:t>
      </w:r>
      <w:r>
        <w:rPr>
          <w:spacing w:val="-10"/>
          <w:sz w:val="22"/>
        </w:rPr>
        <w:t> </w:t>
      </w:r>
      <w:r>
        <w:rPr>
          <w:sz w:val="22"/>
        </w:rPr>
        <w:t>deve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1"/>
          <w:sz w:val="22"/>
        </w:rPr>
        <w:t> </w:t>
      </w:r>
      <w:r>
        <w:rPr>
          <w:sz w:val="22"/>
        </w:rPr>
        <w:t>precedida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abertura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prazo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apresentação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defesa pelo AGENTE CULTURAL.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76" w:lineRule="auto" w:before="239" w:after="0"/>
        <w:ind w:left="100" w:right="404" w:firstLine="0"/>
        <w:jc w:val="left"/>
        <w:rPr>
          <w:sz w:val="22"/>
        </w:rPr>
      </w:pPr>
      <w:r>
        <w:rPr>
          <w:sz w:val="22"/>
        </w:rPr>
        <w:t>A ocorrência de caso fortuito ou força maior impeditiva da execução do instrumento afasta a aplicação de sanção, desde que regularmente comprovada.</w:t>
      </w: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242" w:after="0"/>
        <w:ind w:left="431" w:right="0" w:hanging="331"/>
        <w:jc w:val="left"/>
      </w:pPr>
      <w:r>
        <w:rPr/>
        <w:t>MONITORAMENTO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CONTROLE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RESULTADOS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76" w:lineRule="auto" w:before="0" w:after="0"/>
        <w:ind w:left="100" w:right="403" w:firstLine="0"/>
        <w:jc w:val="left"/>
        <w:rPr>
          <w:sz w:val="22"/>
        </w:rPr>
      </w:pPr>
      <w:r>
        <w:rPr>
          <w:sz w:val="22"/>
        </w:rPr>
        <w:t>As ações poderão ser monitoradas por uma comissão composta por servidores técnicos da</w:t>
      </w:r>
      <w:r>
        <w:rPr>
          <w:spacing w:val="40"/>
          <w:sz w:val="22"/>
        </w:rPr>
        <w:t> </w:t>
      </w:r>
      <w:r>
        <w:rPr>
          <w:sz w:val="22"/>
        </w:rPr>
        <w:t>Secretaria Municipal da Cultura designada para este fim.</w:t>
      </w: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241" w:after="0"/>
        <w:ind w:left="431" w:right="0" w:hanging="331"/>
        <w:jc w:val="left"/>
      </w:pPr>
      <w:r>
        <w:rPr>
          <w:spacing w:val="-2"/>
        </w:rPr>
        <w:t>VIGÊNCIA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76" w:lineRule="auto" w:before="0" w:after="0"/>
        <w:ind w:left="100" w:right="112" w:firstLine="0"/>
        <w:jc w:val="left"/>
        <w:rPr>
          <w:sz w:val="22"/>
        </w:rPr>
      </w:pPr>
      <w:r>
        <w:rPr>
          <w:sz w:val="22"/>
        </w:rPr>
        <w:t>A vigência deste instrumento terá início na data de assinatura das partes, com duração de XXX, podendo ser prorrogado por XXXX.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90" w:top="540" w:bottom="380" w:left="134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31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2299252</wp:posOffset>
            </wp:positionH>
            <wp:positionV relativeFrom="paragraph">
              <wp:posOffset>-554657</wp:posOffset>
            </wp:positionV>
            <wp:extent cx="3092634" cy="59814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PUBLICAÇÃO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591" w:right="0" w:hanging="491"/>
        <w:jc w:val="left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Extrato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XXXXXXX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31"/>
        <w:jc w:val="left"/>
      </w:pPr>
      <w:r>
        <w:rPr>
          <w:spacing w:val="-4"/>
        </w:rPr>
        <w:t>FORO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76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Fica</w:t>
      </w:r>
      <w:r>
        <w:rPr>
          <w:spacing w:val="-13"/>
          <w:sz w:val="22"/>
        </w:rPr>
        <w:t> </w:t>
      </w:r>
      <w:r>
        <w:rPr>
          <w:sz w:val="22"/>
        </w:rPr>
        <w:t>eleito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Foro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XXXX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dirimir</w:t>
      </w:r>
      <w:r>
        <w:rPr>
          <w:spacing w:val="-12"/>
          <w:sz w:val="22"/>
        </w:rPr>
        <w:t> </w:t>
      </w:r>
      <w:r>
        <w:rPr>
          <w:sz w:val="22"/>
        </w:rPr>
        <w:t>quaisquer</w:t>
      </w:r>
      <w:r>
        <w:rPr>
          <w:spacing w:val="-11"/>
          <w:sz w:val="22"/>
        </w:rPr>
        <w:t> </w:t>
      </w:r>
      <w:r>
        <w:rPr>
          <w:sz w:val="22"/>
        </w:rPr>
        <w:t>dúvidas</w:t>
      </w:r>
      <w:r>
        <w:rPr>
          <w:spacing w:val="-12"/>
          <w:sz w:val="22"/>
        </w:rPr>
        <w:t> </w:t>
      </w:r>
      <w:r>
        <w:rPr>
          <w:sz w:val="22"/>
        </w:rPr>
        <w:t>relativas</w:t>
      </w:r>
      <w:r>
        <w:rPr>
          <w:spacing w:val="-12"/>
          <w:sz w:val="22"/>
        </w:rPr>
        <w:t> </w:t>
      </w:r>
      <w:r>
        <w:rPr>
          <w:sz w:val="22"/>
        </w:rPr>
        <w:t>ao</w:t>
      </w:r>
      <w:r>
        <w:rPr>
          <w:spacing w:val="-11"/>
          <w:sz w:val="22"/>
        </w:rPr>
        <w:t> </w:t>
      </w:r>
      <w:r>
        <w:rPr>
          <w:sz w:val="22"/>
        </w:rPr>
        <w:t>presente</w:t>
      </w:r>
      <w:r>
        <w:rPr>
          <w:spacing w:val="-11"/>
          <w:sz w:val="22"/>
        </w:rPr>
        <w:t> </w:t>
      </w:r>
      <w:r>
        <w:rPr>
          <w:sz w:val="22"/>
        </w:rPr>
        <w:t>Termo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Execução </w:t>
      </w:r>
      <w:r>
        <w:rPr>
          <w:spacing w:val="-2"/>
          <w:sz w:val="22"/>
        </w:rPr>
        <w:t>Cultural.</w:t>
      </w:r>
    </w:p>
    <w:p>
      <w:pPr>
        <w:pStyle w:val="BodyText"/>
        <w:spacing w:before="242"/>
        <w:ind w:left="381" w:right="297"/>
        <w:jc w:val="center"/>
      </w:pPr>
      <w:r>
        <w:rPr/>
        <w:t>LOCAL,</w:t>
      </w:r>
      <w:r>
        <w:rPr>
          <w:spacing w:val="42"/>
        </w:rPr>
        <w:t> </w:t>
      </w:r>
      <w:r>
        <w:rPr/>
        <w:t>DIA,</w:t>
      </w:r>
      <w:r>
        <w:rPr>
          <w:spacing w:val="-1"/>
        </w:rPr>
        <w:t> </w:t>
      </w:r>
      <w:r>
        <w:rPr/>
        <w:t>MÊS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5"/>
        </w:rPr>
        <w:t>ANO</w:t>
      </w:r>
    </w:p>
    <w:p>
      <w:pPr>
        <w:pStyle w:val="BodyText"/>
        <w:spacing w:before="12"/>
      </w:pPr>
    </w:p>
    <w:p>
      <w:pPr>
        <w:pStyle w:val="BodyText"/>
        <w:ind w:left="381" w:right="297"/>
        <w:jc w:val="center"/>
      </w:pPr>
      <w:r>
        <w:rPr/>
        <w:t>Pelo</w:t>
      </w:r>
      <w:r>
        <w:rPr>
          <w:spacing w:val="-5"/>
        </w:rPr>
        <w:t> </w:t>
      </w:r>
      <w:r>
        <w:rPr/>
        <w:t>órgão:NOME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PROPONENTE</w:t>
      </w:r>
    </w:p>
    <w:sectPr>
      <w:pgSz w:w="11910" w:h="16840"/>
      <w:pgMar w:header="0" w:footer="190" w:top="540" w:bottom="380" w:left="13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234188</wp:posOffset>
              </wp:positionH>
              <wp:positionV relativeFrom="page">
                <wp:posOffset>10432056</wp:posOffset>
              </wp:positionV>
              <wp:extent cx="45085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08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Fl.|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440001pt;margin-top:821.421753pt;width:35.5pt;height:14.35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Fl.|</w:t>
                    </w:r>
                    <w:r>
                      <w:rPr>
                        <w:rFonts w:ascii="Arial MT"/>
                        <w:spacing w:val="-2"/>
                      </w:rPr>
                      <w:t> </w:t>
                    </w: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27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0"/>
      <w:numFmt w:val="decimal"/>
      <w:lvlText w:val="%1"/>
      <w:lvlJc w:val="left"/>
      <w:pPr>
        <w:ind w:left="100" w:hanging="49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0" w:hanging="4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4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5" w:hanging="4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4" w:hanging="4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4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1" w:hanging="4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0" w:hanging="4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9" w:hanging="49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2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23" w:hanging="2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27" w:hanging="2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34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42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49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6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4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1" w:hanging="22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201" w:hanging="9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9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3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10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3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10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201" w:hanging="14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47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201" w:hanging="1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1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201" w:hanging="10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0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01" w:hanging="1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1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201" w:hanging="10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0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3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10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201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9" w:hanging="11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3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10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30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10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1" w:hanging="22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4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0" w:hanging="4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" w:hanging="4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0" w:hanging="4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85" w:hanging="4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10" w:hanging="4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35" w:hanging="490"/>
      </w:pPr>
      <w:rPr>
        <w:rFonts w:hint="default"/>
        <w:lang w:val="pt-PT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20" w:hanging="219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1" w:right="393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2023-10-23T17:41:37Z</dcterms:created>
  <dcterms:modified xsi:type="dcterms:W3CDTF">2023-10-23T17:41:37Z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2023-10-23T00:00:00Z</vt:filetime>
  </property>
</Properties>
</file>