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PATRIMÔNIO VIVO 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-566.9291338582675" w:right="5.669291338583093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3 - FORMULÁRIO DE AÇÕES PARA ACESSIBILIDADE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601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NÃO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LIBRAS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BRAILLE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ACESSIBILIDADE ATITUDINAL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ACESSIBILIDADE COMUNICACIONAL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361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33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84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595" cy="6858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595" cy="6858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" cy="685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Nome e assinatura do proponente (representante legal) do projeto,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2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08.66141732283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-257174</wp:posOffset>
              </wp:positionV>
              <wp:extent cx="5851850" cy="695325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-257174</wp:posOffset>
              </wp:positionV>
              <wp:extent cx="5851850" cy="69532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OKPcwLejk5xq/QRQ7MnMlmEhQ==">CgMxLjAyCGguZ2pkZ3hzOAByITFxSXg1SVdkaFdCMkdySmxweTRuX0RDUDdJNEZudHkzOQ==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