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41.73228346456688" w:hanging="135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141.73228346456688" w:hanging="135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EDITAL DE CHAMAMENTO PÚBLICO PARA REALIZAÇÃO DO PROGRAMA DE CIRCULAÇÃO E DIFUSÃO DAS ARTES E DA CULTURA CEARENSE - CIRCULA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spacing w:before="43" w:line="276" w:lineRule="auto"/>
              <w:ind w:left="2551" w:right="559" w:hanging="183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ANEXO IV - FORMULÁRIO DE AÇÕES PARA ACESSIBILIDADE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after="160" w:before="16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AÇÕES DE ACESSIBILIDADE PROPOSTAS NO PROJETO PARA PESSOAS COM DEFICIÊNCIA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-425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360" w:firstLine="0"/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(   )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(   )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SIM 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 (identifique abaixo quais ações são propostas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 xml:space="preserve">(   )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 xml:space="preserve">(   ) 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 xml:space="preserve">(   ) AUDIODESCRIÇÃO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08.6614173228347" w:hanging="855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283.4645669291337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ab/>
        <w:t xml:space="preserve">(   ) LEGENDAS PARA SURDOS E ENSURDECIDOS (LSE)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08.6614173228347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(   ) OUTROS:_______________________________________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Descreva abaixo sobre como se dará as ações de acessibilidade propostas: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1"/>
        <w:widowControl w:val="0"/>
        <w:spacing w:after="200" w:line="276" w:lineRule="auto"/>
        <w:jc w:val="center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Fortaleza/CE, data da assinatura digital.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widowControl w:val="0"/>
        <w:spacing w:line="360" w:lineRule="auto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ind w:left="720"/>
      <w:jc w:val="center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162550" cy="576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0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