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​ELEIÇÃO​ ​DE​ ​MEMBROS​ ​DA​ ​SOCIEDADE​ ​CIVIL​ ​- CONSELHO ESTADUAL DE POLÍTICA CULTURAL/CEPC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RONOGRAMA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PESSOAS ELEITORAS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cadastro de eleitores*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a 22/07/2024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Mobilização para  eleições CEPC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a 19/07/2024</w:t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Ficha de cadastro de pessoas eleitoras será disponibilizada no Mapa Cultural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PESSOAS CANDIDATAS</w:t>
      </w:r>
    </w:p>
    <w:p w:rsidR="00000000" w:rsidDel="00000000" w:rsidP="00000000" w:rsidRDefault="00000000" w:rsidRPr="00000000" w14:paraId="00000011">
      <w:pPr>
        <w:tabs>
          <w:tab w:val="left" w:leader="none" w:pos="0"/>
          <w:tab w:val="left" w:leader="none" w:pos="707"/>
          <w:tab w:val="left" w:leader="none" w:pos="1414"/>
          <w:tab w:val="left" w:leader="none" w:pos="2122"/>
          <w:tab w:val="left" w:leader="none" w:pos="2830"/>
          <w:tab w:val="left" w:leader="none" w:pos="3537"/>
          <w:tab w:val="left" w:leader="none" w:pos="4245"/>
          <w:tab w:val="left" w:leader="none" w:pos="4952"/>
          <w:tab w:val="left" w:leader="none" w:pos="5660"/>
          <w:tab w:val="left" w:leader="none" w:pos="6367"/>
          <w:tab w:val="left" w:leader="none" w:pos="7075"/>
          <w:tab w:val="left" w:leader="none" w:pos="7782"/>
          <w:tab w:val="left" w:leader="none" w:pos="8490"/>
          <w:tab w:val="left" w:leader="none" w:pos="9197"/>
          <w:tab w:val="left" w:leader="none" w:pos="9905"/>
          <w:tab w:val="left" w:leader="none" w:pos="10612"/>
          <w:tab w:val="left" w:leader="none" w:pos="11320"/>
          <w:tab w:val="left" w:leader="none" w:pos="12027"/>
          <w:tab w:val="left" w:leader="none" w:pos="12735"/>
          <w:tab w:val="left" w:leader="none" w:pos="13442"/>
          <w:tab w:val="left" w:leader="none" w:pos="14150"/>
        </w:tabs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60"/>
        <w:tblGridChange w:id="0">
          <w:tblGrid>
            <w:gridCol w:w="4515"/>
            <w:gridCol w:w="4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Período de Inscrição de candidatura*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15/07 a 22/07/2024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Resultado Preliminar 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Credenciamento de eleitores e candidaturas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24/07/2024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Prazo para ingressar com recurso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25 e 26/07/2024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Julgamento dos recursos e Resultado final das candidaturas habilitadas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29/07/2024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 ficha de inscrição para candidaturas será disponibilizada no Mapa Cultural 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ind w:righ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ind w:right="0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ELEIÇÕES CEPC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605"/>
        <w:tblGridChange w:id="0">
          <w:tblGrid>
            <w:gridCol w:w="4500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Coleta de Votos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 a 14/08/2024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Divulgação da Apuração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16/08/2024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-6186</wp:posOffset>
          </wp:positionH>
          <wp:positionV relativeFrom="page">
            <wp:posOffset>190500</wp:posOffset>
          </wp:positionV>
          <wp:extent cx="7571535" cy="11001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1535" cy="1100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iiBR+04edeSxYEPPeY4/eRtsQ==">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