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tabs>
          <w:tab w:val="center" w:leader="none" w:pos="4252"/>
          <w:tab w:val="right" w:leader="none" w:pos="8504"/>
        </w:tabs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839826" cy="1709738"/>
            <wp:effectExtent b="0" l="0" r="0" t="0"/>
            <wp:docPr descr="Logotipo&#10;&#10;Descrição gerada automaticamente" id="4" name="image1.png"/>
            <a:graphic>
              <a:graphicData uri="http://schemas.openxmlformats.org/drawingml/2006/picture">
                <pic:pic>
                  <pic:nvPicPr>
                    <pic:cNvPr descr="Logotipo&#10;&#10;Descrição gerada automaticamente" id="0" name="image1.png"/>
                    <pic:cNvPicPr preferRelativeResize="0"/>
                  </pic:nvPicPr>
                  <pic:blipFill>
                    <a:blip r:embed="rId6"/>
                    <a:srcRect b="762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826" cy="1709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before="0" w:line="240" w:lineRule="auto"/>
        <w:ind w:left="-141.73228346456688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before="0" w:line="240" w:lineRule="auto"/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Esse documento não faz parte dos documentos de inscrição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ou seja,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somente poderá ser utilizado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após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publicação do resultado preliminar da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banca ordinária de heteroidentificação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 em casos nos quais o/a/e agente cultural considere a necessidade de pedir uma revisão, direcionada </w:t>
      </w:r>
      <w:r w:rsidDel="00000000" w:rsidR="00000000" w:rsidRPr="00000000">
        <w:rPr>
          <w:sz w:val="24"/>
          <w:szCs w:val="24"/>
          <w:rtl w:val="0"/>
        </w:rPr>
        <w:t xml:space="preserve">à Banca Recursal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de Heteroidentificação, sobre a sua </w:t>
      </w:r>
      <w:r w:rsidDel="00000000" w:rsidR="00000000" w:rsidRPr="00000000">
        <w:rPr>
          <w:sz w:val="24"/>
          <w:szCs w:val="24"/>
          <w:rtl w:val="0"/>
        </w:rPr>
        <w:t xml:space="preserve">situação no referido certame e no que diz respeito ao parecer da Banca Ordinária de Heteroidentificação.</w:t>
      </w:r>
    </w:p>
    <w:p w:rsidR="00000000" w:rsidDel="00000000" w:rsidP="00000000" w:rsidRDefault="00000000" w:rsidRPr="00000000" w14:paraId="00000007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before="0" w:line="240" w:lineRule="auto"/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do/a/e agente cultural: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Convocação nº: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-1424</wp:posOffset>
            </wp:positionH>
            <wp:positionV relativeFrom="page">
              <wp:posOffset>10392962</wp:posOffset>
            </wp:positionV>
            <wp:extent cx="7558088" cy="314325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257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314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Justificativa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(descreva de forma objetiva o motivo do pedido de recurso)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left="-141.73228346456688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7.732283464567" w:type="dxa"/>
        <w:jc w:val="left"/>
        <w:tblInd w:w="-141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67.732283464567"/>
        <w:tblGridChange w:id="0">
          <w:tblGrid>
            <w:gridCol w:w="9167.7322834645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line="276" w:lineRule="auto"/>
        <w:ind w:left="-141.73228346456688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widowControl w:val="0"/>
        <w:spacing w:after="200" w:before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200"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_____ de __________________de 2024.</w:t>
      </w:r>
    </w:p>
    <w:p w:rsidR="00000000" w:rsidDel="00000000" w:rsidP="00000000" w:rsidRDefault="00000000" w:rsidRPr="00000000" w14:paraId="0000003F">
      <w:pPr>
        <w:widowControl w:val="0"/>
        <w:spacing w:after="200"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20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41">
      <w:pPr>
        <w:widowControl w:val="0"/>
        <w:spacing w:after="20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do/a/e agente cultural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-1424</wp:posOffset>
            </wp:positionH>
            <wp:positionV relativeFrom="page">
              <wp:posOffset>10380258</wp:posOffset>
            </wp:positionV>
            <wp:extent cx="7558088" cy="314325"/>
            <wp:effectExtent b="0" l="0" r="0" t="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257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314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-729661</wp:posOffset>
              </wp:positionV>
              <wp:extent cx="2956635" cy="69513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-729661</wp:posOffset>
              </wp:positionV>
              <wp:extent cx="2956635" cy="695137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635" cy="6951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