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60" w:right="0"/>
        <w:rPr/>
      </w:pPr>
      <w:r>
        <w:rPr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u w:val="single"/>
        </w:rPr>
        <w:t>IV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</w:rPr>
        <w:t xml:space="preserve"> </w:t>
      </w:r>
      <w:r>
        <w:rPr>
          <w:color w:val="000009"/>
          <w:u w:val="single" w:color="000009"/>
        </w:rPr>
        <w:t>AÇÕES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PARA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ACESSIBILIDADE</w:t>
      </w:r>
    </w:p>
    <w:p>
      <w:pPr>
        <w:pStyle w:val="BodyText"/>
        <w:spacing w:before="86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95" w:leader="none"/>
        </w:tabs>
        <w:spacing w:lineRule="auto" w:line="276" w:before="0" w:after="0"/>
        <w:ind w:hanging="0" w:left="172" w:right="117"/>
        <w:jc w:val="both"/>
        <w:rPr>
          <w:sz w:val="24"/>
        </w:rPr>
      </w:pPr>
      <w:r>
        <w:rPr>
          <w:sz w:val="24"/>
        </w:rPr>
        <w:t>Os projetos devem contar com medidas de acessibilidade física, atitudinal e comunicacional compatíveis com as características dos produtos resultantes do objeto, nos termos do disposto na Lei Federal nº 13.146/2015 – Lei Brasileira de Inclusão da Pessoa com Deficiência, de modo a contemplar:</w:t>
      </w:r>
    </w:p>
    <w:p>
      <w:pPr>
        <w:pStyle w:val="BodyText"/>
        <w:spacing w:before="40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45" w:leader="none"/>
        </w:tabs>
        <w:spacing w:lineRule="auto" w:line="276" w:before="1" w:after="0"/>
        <w:ind w:hanging="0" w:left="115" w:right="164"/>
        <w:jc w:val="both"/>
        <w:rPr>
          <w:i/>
          <w:i/>
          <w:sz w:val="24"/>
        </w:rPr>
      </w:pPr>
      <w:r>
        <w:rPr>
          <w:i/>
          <w:sz w:val="24"/>
        </w:rPr>
        <w:t>No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>
      <w:pPr>
        <w:pStyle w:val="BodyText"/>
        <w:spacing w:before="40" w:after="0"/>
        <w:rPr>
          <w:i/>
          <w:i/>
        </w:rPr>
      </w:pPr>
      <w:r>
        <w:rPr>
          <w:i/>
        </w:rPr>
      </w:r>
    </w:p>
    <w:p>
      <w:pPr>
        <w:pStyle w:val="BodyText"/>
        <w:spacing w:lineRule="auto" w:line="276"/>
        <w:ind w:left="172" w:right="114"/>
        <w:jc w:val="both"/>
        <w:rPr/>
      </w:pPr>
      <w:r>
        <w:rPr/>
        <w:t>São considerados recursos de acessibilidade arquitetônica: - rotas acessíveis, com espaço de manobra para</w:t>
      </w:r>
      <w:r>
        <w:rPr>
          <w:spacing w:val="-3"/>
        </w:rPr>
        <w:t xml:space="preserve"> </w:t>
      </w:r>
      <w:r>
        <w:rPr/>
        <w:t>cadeira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rodas,</w:t>
      </w:r>
      <w:r>
        <w:rPr>
          <w:spacing w:val="-3"/>
        </w:rPr>
        <w:t xml:space="preserve"> </w:t>
      </w:r>
      <w:r>
        <w:rPr/>
        <w:t>inclusive</w:t>
      </w:r>
      <w:r>
        <w:rPr>
          <w:spacing w:val="-3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palcos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camarins;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piso</w:t>
      </w:r>
      <w:r>
        <w:rPr>
          <w:spacing w:val="-3"/>
        </w:rPr>
        <w:t xml:space="preserve"> </w:t>
      </w:r>
      <w:r>
        <w:rPr/>
        <w:t>tátil;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rampas;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elevadores</w:t>
      </w:r>
      <w:r>
        <w:rPr>
          <w:spacing w:val="-3"/>
        </w:rPr>
        <w:t xml:space="preserve"> </w:t>
      </w:r>
      <w:r>
        <w:rPr/>
        <w:t>adequados</w:t>
      </w:r>
      <w:r>
        <w:rPr>
          <w:spacing w:val="-3"/>
        </w:rPr>
        <w:t xml:space="preserve"> </w:t>
      </w:r>
      <w:r>
        <w:rPr/>
        <w:t>para pessoas com deficiência; - corrimãos e guarda-corpos; - banheiros femininos e masculinos adaptados para pessoas com deficiência; - vagas de estacionamento para pessoas com deficiência; - assentos para pessoas obesas; - iluminação adequada; - demais recursos que permitam o acesso de pessoas com mobilidade reduzida, idosas e pessoas com deficiência.</w:t>
      </w:r>
    </w:p>
    <w:p>
      <w:pPr>
        <w:pStyle w:val="BodyText"/>
        <w:spacing w:before="37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85" w:leader="none"/>
        </w:tabs>
        <w:spacing w:lineRule="auto" w:line="276" w:before="1" w:after="0"/>
        <w:ind w:hanging="0" w:left="172" w:right="138"/>
        <w:jc w:val="both"/>
        <w:rPr>
          <w:i/>
          <w:i/>
          <w:sz w:val="24"/>
        </w:rPr>
      </w:pPr>
      <w:r>
        <w:rPr>
          <w:i/>
          <w:sz w:val="24"/>
        </w:rPr>
        <w:t>No aspecto comunicacional, recursos de acessibilidade para permitir o acesso de pessoas com deficiência intelectual, auditiva ou visual ao conteúdo dos produtos culturais gerados pelo projeto, pela iniciativa ou pelo espaço;</w:t>
      </w:r>
    </w:p>
    <w:p>
      <w:pPr>
        <w:pStyle w:val="BodyText"/>
        <w:spacing w:before="40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97" w:leader="none"/>
        </w:tabs>
        <w:spacing w:lineRule="auto" w:line="276" w:before="0" w:after="0"/>
        <w:ind w:hanging="0" w:left="172" w:right="137"/>
        <w:jc w:val="both"/>
        <w:rPr>
          <w:i/>
          <w:i/>
          <w:sz w:val="24"/>
        </w:rPr>
      </w:pPr>
      <w:r>
        <w:rPr>
          <w:i/>
          <w:sz w:val="24"/>
        </w:rPr>
        <w:t>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deficiência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representatividade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equipes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espaços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culturais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temáticas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exposições, dos espetáculos e das ofertas culturais em geral.</w:t>
      </w:r>
    </w:p>
    <w:p>
      <w:pPr>
        <w:pStyle w:val="BodyText"/>
        <w:spacing w:before="38" w:after="0"/>
        <w:rPr>
          <w:i/>
          <w:i/>
        </w:rPr>
      </w:pPr>
      <w:r>
        <w:rPr>
          <w:i/>
        </w:rPr>
      </w:r>
    </w:p>
    <w:p>
      <w:pPr>
        <w:pStyle w:val="BodyText"/>
        <w:ind w:left="172" w:right="0"/>
        <w:jc w:val="both"/>
        <w:rPr/>
      </w:pPr>
      <w:r>
        <w:rPr/>
        <w:t>Exemplos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acessibilidade</w:t>
      </w:r>
      <w:r>
        <w:rPr>
          <w:spacing w:val="-8"/>
        </w:rPr>
        <w:t xml:space="preserve"> </w:t>
      </w:r>
      <w:r>
        <w:rPr>
          <w:spacing w:val="-2"/>
        </w:rPr>
        <w:t>atitudinal:</w:t>
      </w:r>
    </w:p>
    <w:p>
      <w:pPr>
        <w:pStyle w:val="BodyText"/>
        <w:spacing w:before="86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6" w:leader="none"/>
        </w:tabs>
        <w:spacing w:lineRule="auto" w:line="240" w:before="0" w:after="0"/>
        <w:ind w:hanging="234" w:left="406" w:right="0"/>
        <w:jc w:val="left"/>
        <w:rPr>
          <w:sz w:val="24"/>
        </w:rPr>
      </w:pPr>
      <w:r>
        <w:rPr>
          <w:sz w:val="24"/>
        </w:rPr>
        <w:t>Capacitação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equipes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projetos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culturais;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43" w:after="0"/>
        <w:ind w:hanging="288" w:left="460" w:right="0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9"/>
          <w:sz w:val="24"/>
        </w:rPr>
        <w:t xml:space="preserve"> </w:t>
      </w:r>
      <w:r>
        <w:rPr>
          <w:sz w:val="24"/>
        </w:rPr>
        <w:t>especializados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8" w:leader="none"/>
        </w:tabs>
        <w:spacing w:lineRule="auto" w:line="276" w:before="43" w:after="0"/>
        <w:ind w:hanging="0" w:left="172" w:right="126"/>
        <w:jc w:val="left"/>
        <w:rPr>
          <w:sz w:val="24"/>
        </w:rPr>
      </w:pPr>
      <w:r>
        <w:rPr>
          <w:sz w:val="24"/>
        </w:rPr>
        <w:t>Formação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sensibilização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agentes</w:t>
      </w:r>
      <w:r>
        <w:rPr>
          <w:spacing w:val="28"/>
          <w:sz w:val="24"/>
        </w:rPr>
        <w:t xml:space="preserve"> </w:t>
      </w:r>
      <w:r>
        <w:rPr>
          <w:sz w:val="24"/>
        </w:rPr>
        <w:t>culturais,</w:t>
      </w:r>
      <w:r>
        <w:rPr>
          <w:spacing w:val="28"/>
          <w:sz w:val="24"/>
        </w:rPr>
        <w:t xml:space="preserve"> </w:t>
      </w:r>
      <w:r>
        <w:rPr>
          <w:sz w:val="24"/>
        </w:rPr>
        <w:t>público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todos</w:t>
      </w:r>
      <w:r>
        <w:rPr>
          <w:spacing w:val="28"/>
          <w:sz w:val="24"/>
        </w:rPr>
        <w:t xml:space="preserve"> </w:t>
      </w:r>
      <w:r>
        <w:rPr>
          <w:sz w:val="24"/>
        </w:rPr>
        <w:t>os</w:t>
      </w:r>
      <w:r>
        <w:rPr>
          <w:spacing w:val="28"/>
          <w:sz w:val="24"/>
        </w:rPr>
        <w:t xml:space="preserve"> </w:t>
      </w:r>
      <w:r>
        <w:rPr>
          <w:sz w:val="24"/>
        </w:rPr>
        <w:t>envolvidos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cadeia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produtiva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6" w:leader="none"/>
        </w:tabs>
        <w:spacing w:lineRule="exact" w:line="291" w:before="0" w:after="0"/>
        <w:ind w:hanging="234" w:left="406" w:right="0"/>
        <w:jc w:val="left"/>
        <w:rPr>
          <w:sz w:val="24"/>
        </w:rPr>
      </w:pPr>
      <w:r>
        <w:rPr>
          <w:sz w:val="24"/>
        </w:rPr>
        <w:t>Outras</w:t>
      </w:r>
      <w:r>
        <w:rPr>
          <w:spacing w:val="-6"/>
          <w:sz w:val="24"/>
        </w:rPr>
        <w:t xml:space="preserve"> </w:t>
      </w:r>
      <w:r>
        <w:rPr>
          <w:sz w:val="24"/>
        </w:rPr>
        <w:t>medidas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visem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atitudes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capacitistas.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06" w:leader="none"/>
        </w:tabs>
        <w:spacing w:lineRule="exact" w:line="291" w:before="0" w:after="0"/>
        <w:ind w:hanging="0" w:left="406" w:right="0"/>
        <w:jc w:val="left"/>
        <w:rPr>
          <w:sz w:val="24"/>
        </w:rPr>
      </w:pPr>
      <w:r>
        <w:rPr/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406" w:leader="none"/>
        </w:tabs>
        <w:bidi w:val="0"/>
        <w:spacing w:lineRule="exact" w:line="291" w:before="0" w:after="0"/>
        <w:ind w:hanging="0" w:left="113" w:right="0"/>
        <w:jc w:val="left"/>
        <w:rPr>
          <w:sz w:val="24"/>
        </w:rPr>
      </w:pPr>
      <w:r>
        <w:rPr>
          <w:i/>
          <w:spacing w:val="-2"/>
          <w:sz w:val="24"/>
        </w:rPr>
        <w:t xml:space="preserve">D) </w:t>
      </w:r>
      <w:r>
        <w:rPr>
          <w:i/>
          <w:sz w:val="24"/>
        </w:rPr>
        <w:t>No aspecto artístico, iniciativas que incorporem a acessibilidade como recurso criativo, tais como: descrição narrativa, audiodescrição artística, paisagem sonora, Língua Brasileira de Sinais integradas no contexto da obra e realizadas por tradutores-intérpretes de Libras com pesquisa artística, dentre outros, garantindo a participação de consultores(as) com deficiência de cada segmento com formação/ experiência específica.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680" w:right="740" w:gutter="0" w:header="263" w:top="1980" w:footer="811" w:bottom="1000"/>
          <w:pgNumType w:fmt="decimal"/>
          <w:formProt w:val="false"/>
          <w:textDirection w:val="lrTb"/>
        </w:sectPr>
      </w:pPr>
    </w:p>
    <w:p>
      <w:pPr>
        <w:pStyle w:val="BodyText"/>
        <w:spacing w:before="38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1" w:leader="none"/>
        </w:tabs>
        <w:spacing w:lineRule="auto" w:line="240" w:before="1" w:after="0"/>
        <w:ind w:hanging="239" w:left="411" w:right="0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6"/>
          <w:sz w:val="24"/>
        </w:rPr>
        <w:t xml:space="preserve"> </w:t>
      </w:r>
      <w:r>
        <w:rPr>
          <w:sz w:val="24"/>
        </w:rPr>
        <w:t>recursos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6"/>
          <w:sz w:val="24"/>
        </w:rPr>
        <w:t xml:space="preserve"> </w:t>
      </w:r>
      <w:r>
        <w:rPr>
          <w:sz w:val="24"/>
        </w:rPr>
        <w:t>comunicacional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trata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item</w:t>
      </w:r>
      <w:r>
        <w:rPr>
          <w:spacing w:val="-6"/>
          <w:sz w:val="24"/>
        </w:rPr>
        <w:t xml:space="preserve"> </w:t>
      </w:r>
      <w:r>
        <w:rPr>
          <w:sz w:val="24"/>
        </w:rPr>
        <w:t>“b”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acima:</w:t>
      </w:r>
    </w:p>
    <w:p>
      <w:pPr>
        <w:pStyle w:val="BodyText"/>
        <w:spacing w:before="86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12" w:leader="none"/>
        </w:tabs>
        <w:spacing w:lineRule="auto" w:line="240" w:before="0" w:after="0"/>
        <w:ind w:hanging="240" w:left="412" w:right="0"/>
        <w:jc w:val="left"/>
        <w:rPr>
          <w:sz w:val="24"/>
        </w:rPr>
      </w:pPr>
      <w:r>
        <w:rPr>
          <w:sz w:val="24"/>
        </w:rPr>
        <w:t>Língua</w:t>
      </w:r>
      <w:r>
        <w:rPr>
          <w:spacing w:val="-5"/>
          <w:sz w:val="24"/>
        </w:rPr>
        <w:t xml:space="preserve"> </w:t>
      </w:r>
      <w:r>
        <w:rPr>
          <w:sz w:val="24"/>
        </w:rPr>
        <w:t>Brasileira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Sinais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Libra;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23" w:leader="none"/>
        </w:tabs>
        <w:spacing w:lineRule="auto" w:line="240" w:before="43" w:after="0"/>
        <w:ind w:hanging="251" w:left="423" w:right="0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Braille;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98" w:leader="none"/>
        </w:tabs>
        <w:spacing w:lineRule="auto" w:line="240" w:before="43" w:after="0"/>
        <w:ind w:hanging="226" w:left="398" w:right="0"/>
        <w:jc w:val="left"/>
        <w:rPr>
          <w:sz w:val="24"/>
        </w:rPr>
      </w:pPr>
      <w:r>
        <w:rPr>
          <w:sz w:val="24"/>
        </w:rPr>
        <w:t>Sinalização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tátil;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23" w:leader="none"/>
        </w:tabs>
        <w:spacing w:lineRule="auto" w:line="240" w:before="43" w:after="0"/>
        <w:ind w:hanging="251" w:left="423" w:right="0"/>
        <w:jc w:val="left"/>
        <w:rPr>
          <w:sz w:val="24"/>
        </w:rPr>
      </w:pPr>
      <w:r>
        <w:rPr>
          <w:spacing w:val="-2"/>
          <w:sz w:val="24"/>
        </w:rPr>
        <w:t>Audiodescrição;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16" w:leader="none"/>
        </w:tabs>
        <w:spacing w:lineRule="auto" w:line="240" w:before="43" w:after="0"/>
        <w:ind w:hanging="244" w:left="416" w:right="0"/>
        <w:jc w:val="left"/>
        <w:rPr>
          <w:sz w:val="24"/>
        </w:rPr>
      </w:pPr>
      <w:r>
        <w:rPr>
          <w:spacing w:val="-2"/>
          <w:sz w:val="24"/>
        </w:rPr>
        <w:t>Legendas;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70" w:leader="none"/>
        </w:tabs>
        <w:spacing w:lineRule="auto" w:line="240" w:before="43" w:after="0"/>
        <w:ind w:hanging="198" w:left="370" w:right="0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simples;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10" w:leader="none"/>
        </w:tabs>
        <w:spacing w:lineRule="auto" w:line="240" w:before="43" w:after="0"/>
        <w:ind w:hanging="238" w:left="410" w:right="0"/>
        <w:jc w:val="left"/>
        <w:rPr>
          <w:sz w:val="24"/>
        </w:rPr>
      </w:pPr>
      <w:r>
        <w:rPr>
          <w:sz w:val="24"/>
        </w:rPr>
        <w:t>Textos</w:t>
      </w:r>
      <w:r>
        <w:rPr>
          <w:spacing w:val="-6"/>
          <w:sz w:val="24"/>
        </w:rPr>
        <w:t xml:space="preserve"> </w:t>
      </w:r>
      <w:r>
        <w:rPr>
          <w:sz w:val="24"/>
        </w:rPr>
        <w:t>adaptados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leitor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(N.V.D.R.);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23" w:leader="none"/>
        </w:tabs>
        <w:spacing w:lineRule="auto" w:line="240" w:before="43" w:after="0"/>
        <w:ind w:hanging="251" w:left="423" w:right="0"/>
        <w:jc w:val="left"/>
        <w:rPr>
          <w:sz w:val="24"/>
        </w:rPr>
      </w:pPr>
      <w:r>
        <w:rPr>
          <w:sz w:val="24"/>
        </w:rPr>
        <w:t>Demais</w:t>
      </w:r>
      <w:r>
        <w:rPr>
          <w:spacing w:val="-8"/>
          <w:sz w:val="24"/>
        </w:rPr>
        <w:t xml:space="preserve"> </w:t>
      </w:r>
      <w:r>
        <w:rPr>
          <w:sz w:val="24"/>
        </w:rPr>
        <w:t>recursos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permitam</w:t>
      </w:r>
      <w:r>
        <w:rPr>
          <w:spacing w:val="-5"/>
          <w:sz w:val="24"/>
        </w:rPr>
        <w:t xml:space="preserve"> </w:t>
      </w:r>
      <w:r>
        <w:rPr>
          <w:sz w:val="24"/>
        </w:rPr>
        <w:t>uma</w:t>
      </w:r>
      <w:r>
        <w:rPr>
          <w:spacing w:val="-6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6"/>
          <w:sz w:val="24"/>
        </w:rPr>
        <w:t xml:space="preserve"> </w:t>
      </w:r>
      <w:r>
        <w:rPr>
          <w:sz w:val="24"/>
        </w:rPr>
        <w:t>acessível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pessoas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deficiência.</w:t>
      </w:r>
    </w:p>
    <w:p>
      <w:pPr>
        <w:pStyle w:val="BodyText"/>
        <w:spacing w:before="86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5" w:leader="none"/>
        </w:tabs>
        <w:spacing w:lineRule="auto" w:line="276" w:before="0" w:after="0"/>
        <w:ind w:hanging="0" w:left="172" w:right="282"/>
        <w:jc w:val="left"/>
        <w:rPr>
          <w:sz w:val="24"/>
        </w:rPr>
      </w:pPr>
      <w:r>
        <w:rPr>
          <w:sz w:val="24"/>
        </w:rPr>
        <w:t>Especificamente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pessoas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5"/>
          <w:sz w:val="24"/>
        </w:rPr>
        <w:t xml:space="preserve"> </w:t>
      </w:r>
      <w:r>
        <w:rPr>
          <w:sz w:val="24"/>
        </w:rPr>
        <w:t>mecanismo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protagonismo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5"/>
          <w:sz w:val="24"/>
        </w:rPr>
        <w:t xml:space="preserve"> </w:t>
      </w:r>
      <w:r>
        <w:rPr>
          <w:sz w:val="24"/>
        </w:rPr>
        <w:t>poderão ser concretizados também por meio das seguintes iniciativas, entre outras:</w:t>
      </w:r>
    </w:p>
    <w:p>
      <w:pPr>
        <w:pStyle w:val="BodyText"/>
        <w:spacing w:before="41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12" w:leader="none"/>
        </w:tabs>
        <w:spacing w:lineRule="auto" w:line="240" w:before="0" w:after="0"/>
        <w:ind w:hanging="240" w:left="412" w:right="0"/>
        <w:jc w:val="left"/>
        <w:rPr>
          <w:sz w:val="24"/>
        </w:rPr>
      </w:pPr>
      <w:r>
        <w:rPr>
          <w:sz w:val="24"/>
        </w:rPr>
        <w:t>Adaptação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espaços</w:t>
      </w:r>
      <w:r>
        <w:rPr>
          <w:spacing w:val="-7"/>
          <w:sz w:val="24"/>
        </w:rPr>
        <w:t xml:space="preserve"> </w:t>
      </w:r>
      <w:r>
        <w:rPr>
          <w:sz w:val="24"/>
        </w:rPr>
        <w:t>culturais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residências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inclusivas;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23" w:leader="none"/>
        </w:tabs>
        <w:spacing w:lineRule="auto" w:line="240" w:before="43" w:after="0"/>
        <w:ind w:hanging="251" w:left="423" w:right="0"/>
        <w:jc w:val="left"/>
        <w:rPr>
          <w:sz w:val="24"/>
        </w:rPr>
      </w:pPr>
      <w:r>
        <w:rPr>
          <w:sz w:val="24"/>
        </w:rPr>
        <w:t>Utilização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9"/>
          <w:sz w:val="24"/>
        </w:rPr>
        <w:t xml:space="preserve"> </w:t>
      </w:r>
      <w:r>
        <w:rPr>
          <w:sz w:val="24"/>
        </w:rPr>
        <w:t>assistivas,</w:t>
      </w:r>
      <w:r>
        <w:rPr>
          <w:spacing w:val="-8"/>
          <w:sz w:val="24"/>
        </w:rPr>
        <w:t xml:space="preserve"> </w:t>
      </w:r>
      <w:r>
        <w:rPr>
          <w:sz w:val="24"/>
        </w:rPr>
        <w:t>ajudas</w:t>
      </w:r>
      <w:r>
        <w:rPr>
          <w:spacing w:val="-8"/>
          <w:sz w:val="24"/>
        </w:rPr>
        <w:t xml:space="preserve"> </w:t>
      </w:r>
      <w:r>
        <w:rPr>
          <w:sz w:val="24"/>
        </w:rPr>
        <w:t>técnicas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produtos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desenho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universal;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98" w:leader="none"/>
        </w:tabs>
        <w:spacing w:lineRule="auto" w:line="240" w:before="43" w:after="0"/>
        <w:ind w:hanging="226" w:left="398" w:right="0"/>
        <w:jc w:val="left"/>
        <w:rPr>
          <w:sz w:val="24"/>
        </w:rPr>
      </w:pPr>
      <w:r>
        <w:rPr>
          <w:sz w:val="24"/>
        </w:rPr>
        <w:t>Medidas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prevenção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erradicação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barreiras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atitudinais;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23" w:leader="none"/>
        </w:tabs>
        <w:spacing w:lineRule="auto" w:line="240" w:before="43" w:after="0"/>
        <w:ind w:hanging="251" w:left="423" w:right="0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acompanhante;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16" w:leader="none"/>
        </w:tabs>
        <w:spacing w:lineRule="auto" w:line="240" w:before="43" w:after="0"/>
        <w:ind w:hanging="244" w:left="416" w:right="0"/>
        <w:jc w:val="left"/>
        <w:rPr>
          <w:sz w:val="24"/>
        </w:rPr>
      </w:pPr>
      <w:r>
        <w:rPr>
          <w:sz w:val="24"/>
        </w:rPr>
        <w:t>Oferta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formação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5"/>
          <w:sz w:val="24"/>
        </w:rPr>
        <w:t xml:space="preserve"> </w:t>
      </w:r>
      <w:r>
        <w:rPr>
          <w:sz w:val="24"/>
        </w:rPr>
        <w:t>acessíveis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deficiência.</w:t>
      </w:r>
    </w:p>
    <w:p>
      <w:pPr>
        <w:pStyle w:val="BodyText"/>
        <w:spacing w:before="86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8" w:leader="none"/>
        </w:tabs>
        <w:spacing w:lineRule="auto" w:line="276" w:before="0" w:after="0"/>
        <w:ind w:hanging="0" w:left="172" w:right="119"/>
        <w:jc w:val="both"/>
        <w:rPr>
          <w:sz w:val="24"/>
        </w:rPr>
      </w:pPr>
      <w:r>
        <w:rPr>
          <w:sz w:val="24"/>
        </w:rPr>
        <w:t>O material de divulgação dos produtos culturais resultantes dos projetos, da iniciativa ou do espaço será disponibilizado em formatos acessíveis a pessoas com deficiência e conterá informações sobre os recursos de acessibilidade disponibilizados.</w:t>
      </w:r>
    </w:p>
    <w:p>
      <w:pPr>
        <w:pStyle w:val="BodyText"/>
        <w:spacing w:before="40" w:after="0"/>
        <w:rPr/>
      </w:pPr>
      <w:r>
        <w:rPr/>
      </w:r>
    </w:p>
    <w:p>
      <w:pPr>
        <w:pStyle w:val="Heading1"/>
        <w:spacing w:before="1" w:after="0"/>
        <w:rPr/>
      </w:pPr>
      <w:r>
        <w:rPr/>
        <w:t>Preencher</w:t>
      </w:r>
      <w:r>
        <w:rPr>
          <w:spacing w:val="-6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anexar</w:t>
      </w:r>
      <w:r>
        <w:rPr>
          <w:spacing w:val="-6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formulário</w:t>
      </w:r>
      <w:r>
        <w:rPr>
          <w:spacing w:val="-6"/>
        </w:rPr>
        <w:t xml:space="preserve"> </w:t>
      </w:r>
      <w:r>
        <w:rPr/>
        <w:t>abaixo</w:t>
      </w:r>
      <w:r>
        <w:rPr>
          <w:spacing w:val="-5"/>
        </w:rPr>
        <w:t xml:space="preserve"> </w:t>
      </w:r>
      <w:r>
        <w:rPr/>
        <w:t>conforme</w:t>
      </w:r>
      <w:r>
        <w:rPr>
          <w:spacing w:val="-5"/>
        </w:rPr>
        <w:t xml:space="preserve"> </w:t>
      </w:r>
      <w:r>
        <w:rPr/>
        <w:t>ficha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inscrição</w:t>
      </w:r>
    </w:p>
    <w:p>
      <w:pPr>
        <w:pStyle w:val="BodyText"/>
        <w:spacing w:before="130" w:after="1"/>
        <w:rPr>
          <w:b/>
          <w:sz w:val="20"/>
        </w:rPr>
      </w:pPr>
      <w:r>
        <w:rPr>
          <w:b/>
          <w:sz w:val="20"/>
        </w:rPr>
      </w:r>
    </w:p>
    <w:tbl>
      <w:tblPr>
        <w:tblW w:w="8865" w:type="dxa"/>
        <w:jc w:val="left"/>
        <w:tblInd w:w="36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194"/>
        <w:gridCol w:w="5670"/>
      </w:tblGrid>
      <w:tr>
        <w:trPr>
          <w:trHeight w:val="335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 w:after="0"/>
              <w:ind w:left="148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Inscrição: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58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 w:after="0"/>
              <w:ind w:left="148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67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 w:after="0"/>
              <w:ind w:left="35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Linguagem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(ex:</w:t>
            </w:r>
          </w:p>
          <w:p>
            <w:pPr>
              <w:pStyle w:val="TableParagraph"/>
              <w:spacing w:before="43" w:after="0"/>
              <w:ind w:left="31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literatura,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teatro,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circo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etc)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BodyText"/>
        <w:spacing w:before="47" w:after="0"/>
        <w:rPr>
          <w:b/>
        </w:rPr>
      </w:pPr>
      <w:r>
        <w:rPr>
          <w:b/>
        </w:rPr>
      </w:r>
    </w:p>
    <w:p>
      <w:pPr>
        <w:pStyle w:val="BodyText"/>
        <w:spacing w:lineRule="auto" w:line="276"/>
        <w:ind w:left="172" w:right="0"/>
        <w:rPr/>
      </w:pPr>
      <w:r>
        <w:rPr>
          <w:color w:val="000009"/>
        </w:rPr>
        <w:t>O projeto propõe ações de acessibilidade para pessoas deficientes, em suas múltiplas especificidades, auditiva, visual, motora ou intelectual?</w:t>
      </w:r>
    </w:p>
    <w:p>
      <w:pPr>
        <w:pStyle w:val="BodyText"/>
        <w:spacing w:lineRule="auto" w:line="276"/>
        <w:ind w:left="172" w:right="0"/>
        <w:rPr>
          <w:color w:val="000009"/>
        </w:rPr>
      </w:pPr>
      <w:r>
        <w:rPr/>
      </w:r>
    </w:p>
    <w:p>
      <w:pPr>
        <w:pStyle w:val="BodyText"/>
        <w:spacing w:lineRule="auto" w:line="276"/>
        <w:ind w:left="172" w:right="0"/>
        <w:rPr/>
      </w:pPr>
      <w:r>
        <w:rPr>
          <w:color w:val="000009"/>
        </w:rPr>
        <w:t>(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5"/>
        </w:rPr>
        <w:t>S</w:t>
      </w:r>
      <w:r>
        <w:rPr>
          <w:color w:val="000009"/>
          <w:spacing w:val="-5"/>
        </w:rPr>
        <w:t>I</w:t>
      </w:r>
      <w:r>
        <w:rPr>
          <w:color w:val="000009"/>
          <w:spacing w:val="-5"/>
        </w:rPr>
        <w:t>M</w:t>
      </w:r>
      <w:r>
        <w:rPr>
          <w:color w:val="000009"/>
        </w:rPr>
        <w:tab/>
        <w:t>NÃO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78"/>
          <w:w w:val="150"/>
        </w:rPr>
        <w:t xml:space="preserve"> </w:t>
      </w:r>
      <w:r>
        <w:rPr>
          <w:color w:val="000009"/>
          <w:spacing w:val="-10"/>
        </w:rPr>
        <w:t>)</w:t>
      </w:r>
    </w:p>
    <w:p>
      <w:pPr>
        <w:pStyle w:val="BodyText"/>
        <w:spacing w:before="86" w:after="0"/>
        <w:rPr/>
      </w:pPr>
      <w:r>
        <w:rPr/>
      </w:r>
    </w:p>
    <w:p>
      <w:pPr>
        <w:pStyle w:val="BodyText"/>
        <w:spacing w:before="86" w:after="0"/>
        <w:rPr/>
      </w:pPr>
      <w:r>
        <w:rPr/>
      </w:r>
    </w:p>
    <w:p>
      <w:pPr>
        <w:pStyle w:val="BodyText"/>
        <w:spacing w:before="86" w:after="0"/>
        <w:rPr/>
      </w:pPr>
      <w:r>
        <w:rPr/>
      </w:r>
    </w:p>
    <w:p>
      <w:pPr>
        <w:pStyle w:val="BodyText"/>
        <w:spacing w:before="86" w:after="0"/>
        <w:rPr/>
      </w:pPr>
      <w:r>
        <w:rPr/>
      </w:r>
    </w:p>
    <w:p>
      <w:pPr>
        <w:pStyle w:val="BodyText"/>
        <w:spacing w:before="86" w:after="0"/>
        <w:rPr/>
      </w:pPr>
      <w:r>
        <w:rPr/>
      </w:r>
    </w:p>
    <w:p>
      <w:pPr>
        <w:pStyle w:val="BodyText"/>
        <w:spacing w:before="86" w:after="0"/>
        <w:rPr/>
      </w:pPr>
      <w:r>
        <w:rPr/>
      </w:r>
    </w:p>
    <w:p>
      <w:pPr>
        <w:pStyle w:val="BodyText"/>
        <w:spacing w:before="86" w:after="0"/>
        <w:rPr/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397" w:right="0"/>
        <w:jc w:val="left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707390</wp:posOffset>
                </wp:positionH>
                <wp:positionV relativeFrom="paragraph">
                  <wp:posOffset>210820</wp:posOffset>
                </wp:positionV>
                <wp:extent cx="6022340" cy="1223010"/>
                <wp:effectExtent l="0" t="6350" r="0" b="6350"/>
                <wp:wrapTopAndBottom/>
                <wp:docPr id="7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440" cy="1222920"/>
                        </a:xfrm>
                        <a:custGeom>
                          <a:avLst/>
                          <a:gdLst>
                            <a:gd name="textAreaLeft" fmla="*/ 0 w 3414240"/>
                            <a:gd name="textAreaRight" fmla="*/ 3414600 w 3414240"/>
                            <a:gd name="textAreaTop" fmla="*/ 0 h 693360"/>
                            <a:gd name="textAreaBottom" fmla="*/ 693720 h 693360"/>
                          </a:gdLst>
                          <a:ahLst/>
                          <a:rect l="textAreaLeft" t="textAreaTop" r="textAreaRight" b="textAreaBottom"/>
                          <a:pathLst>
                            <a:path w="6022340" h="1223010">
                              <a:moveTo>
                                <a:pt x="0" y="6350"/>
                              </a:moveTo>
                              <a:lnTo>
                                <a:pt x="6022340" y="6350"/>
                              </a:lnTo>
                            </a:path>
                            <a:path w="6022340" h="1223010">
                              <a:moveTo>
                                <a:pt x="0" y="1216659"/>
                              </a:moveTo>
                              <a:lnTo>
                                <a:pt x="6022340" y="1216659"/>
                              </a:lnTo>
                            </a:path>
                            <a:path w="6022340" h="1223010">
                              <a:moveTo>
                                <a:pt x="6350" y="0"/>
                              </a:moveTo>
                              <a:lnTo>
                                <a:pt x="6350" y="1223009"/>
                              </a:lnTo>
                            </a:path>
                            <a:path w="6022340" h="1223010">
                              <a:moveTo>
                                <a:pt x="6015990" y="0"/>
                              </a:moveTo>
                              <a:lnTo>
                                <a:pt x="6015990" y="122300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9"/>
        </w:rPr>
        <w:t>Descreva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abaixo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dará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ações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acessibilidade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propostas:</w:t>
      </w:r>
    </w:p>
    <w:p>
      <w:pPr>
        <w:pStyle w:val="Heading1"/>
        <w:widowControl w:val="false"/>
        <w:numPr>
          <w:ilvl w:val="0"/>
          <w:numId w:val="0"/>
        </w:numPr>
        <w:bidi w:val="0"/>
        <w:spacing w:lineRule="auto" w:line="240" w:before="0" w:after="0"/>
        <w:ind w:hanging="0" w:left="397" w:right="0"/>
        <w:jc w:val="left"/>
        <w:rPr>
          <w:b/>
        </w:rPr>
      </w:pPr>
      <w:r>
        <w:rPr>
          <w:b/>
        </w:rPr>
      </w:r>
    </w:p>
    <w:p>
      <w:pPr>
        <w:pStyle w:val="BodyText"/>
        <w:spacing w:before="89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506" w:leader="none"/>
          <w:tab w:val="left" w:pos="3271" w:leader="none"/>
          <w:tab w:val="left" w:pos="4940" w:leader="none"/>
          <w:tab w:val="left" w:pos="6011" w:leader="none"/>
        </w:tabs>
        <w:ind w:left="117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43" w:after="0"/>
        <w:ind w:left="63" w:right="0"/>
        <w:jc w:val="center"/>
        <w:rPr/>
      </w:pPr>
      <w:r>
        <w:rPr/>
        <w:t>Local,</w:t>
      </w:r>
      <w:r>
        <w:rPr>
          <w:spacing w:val="-3"/>
        </w:rPr>
        <w:t xml:space="preserve"> </w:t>
      </w:r>
      <w:r>
        <w:rPr/>
        <w:t>data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>
          <w:spacing w:val="-5"/>
        </w:rPr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2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1922780</wp:posOffset>
                </wp:positionH>
                <wp:positionV relativeFrom="paragraph">
                  <wp:posOffset>247015</wp:posOffset>
                </wp:positionV>
                <wp:extent cx="3719195" cy="1270"/>
                <wp:effectExtent l="0" t="4445" r="0" b="3175"/>
                <wp:wrapTopAndBottom/>
                <wp:docPr id="8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60" cy="1440"/>
                        </a:xfrm>
                        <a:custGeom>
                          <a:avLst/>
                          <a:gdLst>
                            <a:gd name="textAreaLeft" fmla="*/ 0 w 2108520"/>
                            <a:gd name="textAreaRight" fmla="*/ 2108880 w 21085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9195" h="0">
                              <a:moveTo>
                                <a:pt x="0" y="0"/>
                              </a:moveTo>
                              <a:lnTo>
                                <a:pt x="371886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75" w:after="0"/>
        <w:ind w:left="62" w:right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(a)</w:t>
      </w:r>
      <w:r>
        <w:rPr>
          <w:spacing w:val="-3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Normal"/>
        <w:spacing w:before="43" w:after="0"/>
        <w:ind w:hanging="0" w:left="38" w:right="0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sectPr>
      <w:type w:val="continuous"/>
      <w:pgSz w:w="11906" w:h="16838"/>
      <w:pgMar w:left="680" w:right="740" w:gutter="0" w:header="263" w:top="1980" w:footer="811" w:bottom="100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718820</wp:posOffset>
              </wp:positionH>
              <wp:positionV relativeFrom="page">
                <wp:posOffset>10050145</wp:posOffset>
              </wp:positionV>
              <wp:extent cx="6420485" cy="641985"/>
              <wp:effectExtent l="635" t="1270" r="0" b="0"/>
              <wp:wrapNone/>
              <wp:docPr id="3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0600" cy="641880"/>
                      </a:xfrm>
                      <a:custGeom>
                        <a:avLst/>
                        <a:gdLst>
                          <a:gd name="textAreaLeft" fmla="*/ 0 w 3639960"/>
                          <a:gd name="textAreaRight" fmla="*/ 3640320 w 3639960"/>
                          <a:gd name="textAreaTop" fmla="*/ 0 h 363960"/>
                          <a:gd name="textAreaBottom" fmla="*/ 364320 h 363960"/>
                        </a:gdLst>
                        <a:ahLst/>
                        <a:rect l="textAreaLeft" t="textAreaTop" r="textAreaRight" b="textAreaBottom"/>
                        <a:pathLst>
                          <a:path w="6420485" h="641985">
                            <a:moveTo>
                              <a:pt x="6420484" y="0"/>
                            </a:moveTo>
                            <a:lnTo>
                              <a:pt x="0" y="0"/>
                            </a:lnTo>
                            <a:lnTo>
                              <a:pt x="0" y="641489"/>
                            </a:lnTo>
                            <a:lnTo>
                              <a:pt x="6420484" y="641489"/>
                            </a:lnTo>
                            <a:lnTo>
                              <a:pt x="6420484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1014730</wp:posOffset>
              </wp:positionH>
              <wp:positionV relativeFrom="page">
                <wp:posOffset>10257155</wp:posOffset>
              </wp:positionV>
              <wp:extent cx="5829300" cy="260350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9480" cy="26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8" w:after="0"/>
                            <w:ind w:hanging="0" w:left="5" w:right="0"/>
                            <w:jc w:val="center"/>
                            <w:rPr>
                              <w:rFonts w:ascii="Trebuchet MS" w:hAnsi="Trebuchet M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6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5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5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5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5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5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2"/>
                              <w:w w:val="120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1" w:after="0"/>
                            <w:ind w:hanging="0" w:left="5" w:right="5"/>
                            <w:jc w:val="center"/>
                            <w:rPr>
                              <w:rFonts w:ascii="Trebuchet MS" w:hAnsi="Trebuchet M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2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2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Távora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2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2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2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1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2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3105-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4"/>
                              <w:w w:val="120"/>
                              <w:sz w:val="15"/>
                            </w:rPr>
                            <w:t>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79.9pt;margin-top:807.65pt;width:458.95pt;height:20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8" w:after="0"/>
                      <w:ind w:hanging="0" w:left="5" w:right="0"/>
                      <w:jc w:val="center"/>
                      <w:rPr>
                        <w:rFonts w:ascii="Trebuchet MS" w:hAnsi="Trebuchet MS"/>
                        <w:b/>
                        <w:sz w:val="15"/>
                      </w:rPr>
                    </w:pP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Secretaria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6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Municipal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5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5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Cultura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5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5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Fortaleza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5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2"/>
                        <w:w w:val="120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1" w:after="0"/>
                      <w:ind w:hanging="0" w:left="5" w:right="5"/>
                      <w:jc w:val="center"/>
                      <w:rPr>
                        <w:rFonts w:ascii="Trebuchet MS" w:hAnsi="Trebuchet MS"/>
                        <w:b/>
                        <w:sz w:val="15"/>
                      </w:rPr>
                    </w:pP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Rua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Padre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Valdevino,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1040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2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2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Joaquim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Távora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2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CEP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2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60135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2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040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Fortaleza,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Ceará,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Brasil.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Tel.: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2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85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3105-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4"/>
                        <w:w w:val="120"/>
                        <w:sz w:val="15"/>
                      </w:rPr>
                      <w:t>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718820</wp:posOffset>
              </wp:positionH>
              <wp:positionV relativeFrom="page">
                <wp:posOffset>10050145</wp:posOffset>
              </wp:positionV>
              <wp:extent cx="6420485" cy="641985"/>
              <wp:effectExtent l="635" t="1270" r="0" b="0"/>
              <wp:wrapNone/>
              <wp:docPr id="5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0600" cy="641880"/>
                      </a:xfrm>
                      <a:custGeom>
                        <a:avLst/>
                        <a:gdLst>
                          <a:gd name="textAreaLeft" fmla="*/ 0 w 3639960"/>
                          <a:gd name="textAreaRight" fmla="*/ 3640320 w 3639960"/>
                          <a:gd name="textAreaTop" fmla="*/ 0 h 363960"/>
                          <a:gd name="textAreaBottom" fmla="*/ 364320 h 363960"/>
                        </a:gdLst>
                        <a:ahLst/>
                        <a:rect l="textAreaLeft" t="textAreaTop" r="textAreaRight" b="textAreaBottom"/>
                        <a:pathLst>
                          <a:path w="6420485" h="641985">
                            <a:moveTo>
                              <a:pt x="6420484" y="0"/>
                            </a:moveTo>
                            <a:lnTo>
                              <a:pt x="0" y="0"/>
                            </a:lnTo>
                            <a:lnTo>
                              <a:pt x="0" y="641489"/>
                            </a:lnTo>
                            <a:lnTo>
                              <a:pt x="6420484" y="641489"/>
                            </a:lnTo>
                            <a:lnTo>
                              <a:pt x="6420484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1014730</wp:posOffset>
              </wp:positionH>
              <wp:positionV relativeFrom="page">
                <wp:posOffset>10257155</wp:posOffset>
              </wp:positionV>
              <wp:extent cx="5829300" cy="260350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9480" cy="26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8" w:after="0"/>
                            <w:ind w:hanging="0" w:left="5" w:right="0"/>
                            <w:jc w:val="center"/>
                            <w:rPr>
                              <w:rFonts w:ascii="Trebuchet MS" w:hAnsi="Trebuchet M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6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5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5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5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5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5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2"/>
                              <w:w w:val="120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1" w:after="0"/>
                            <w:ind w:hanging="0" w:left="5" w:right="5"/>
                            <w:jc w:val="center"/>
                            <w:rPr>
                              <w:rFonts w:ascii="Trebuchet MS" w:hAnsi="Trebuchet M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2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2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Távora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2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2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2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1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2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13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w w:val="120"/>
                              <w:sz w:val="15"/>
                            </w:rPr>
                            <w:t>3105-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21E1F"/>
                              <w:spacing w:val="-4"/>
                              <w:w w:val="120"/>
                              <w:sz w:val="15"/>
                            </w:rPr>
                            <w:t>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79.9pt;margin-top:807.65pt;width:458.95pt;height:20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8" w:after="0"/>
                      <w:ind w:hanging="0" w:left="5" w:right="0"/>
                      <w:jc w:val="center"/>
                      <w:rPr>
                        <w:rFonts w:ascii="Trebuchet MS" w:hAnsi="Trebuchet MS"/>
                        <w:b/>
                        <w:sz w:val="15"/>
                      </w:rPr>
                    </w:pP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Secretaria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6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Municipal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5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5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Cultura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5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5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Fortaleza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5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2"/>
                        <w:w w:val="120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1" w:after="0"/>
                      <w:ind w:hanging="0" w:left="5" w:right="5"/>
                      <w:jc w:val="center"/>
                      <w:rPr>
                        <w:rFonts w:ascii="Trebuchet MS" w:hAnsi="Trebuchet MS"/>
                        <w:b/>
                        <w:sz w:val="15"/>
                      </w:rPr>
                    </w:pP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Rua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Padre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Valdevino,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1040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2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2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Joaquim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Távora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2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CEP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2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60135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2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040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Fortaleza,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Ceará,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Brasil.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Tel.: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2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85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3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3105-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4"/>
                        <w:w w:val="120"/>
                        <w:sz w:val="15"/>
                      </w:rPr>
                      <w:t>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911860</wp:posOffset>
          </wp:positionH>
          <wp:positionV relativeFrom="page">
            <wp:posOffset>167005</wp:posOffset>
          </wp:positionV>
          <wp:extent cx="5495925" cy="74676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911860</wp:posOffset>
          </wp:positionH>
          <wp:positionV relativeFrom="page">
            <wp:posOffset>167005</wp:posOffset>
          </wp:positionV>
          <wp:extent cx="5495925" cy="746760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8" w:hanging="237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8" w:hanging="237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7" w:hanging="23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5" w:hanging="23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4" w:hanging="23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3" w:hanging="23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1" w:hanging="23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0" w:hanging="23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8" w:hanging="23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2" w:hanging="326"/>
      </w:pPr>
      <w:rPr>
        <w:sz w:val="24"/>
        <w:spacing w:val="-1"/>
        <w:i w:val="false"/>
        <w:b/>
        <w:szCs w:val="24"/>
        <w:iCs w:val="false"/>
        <w:bCs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13" w:hanging="242"/>
      </w:pPr>
      <w:rPr>
        <w:spacing w:val="-1"/>
        <w:w w:val="100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20" w:hanging="24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8" w:hanging="24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6" w:hanging="24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94" w:hanging="24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53" w:hanging="24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1" w:hanging="24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9" w:hanging="242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55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43" w:after="0"/>
      <w:ind w:left="172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LibreOffice/24.2.0.3$Windows_X86_64 LibreOffice_project/da48488a73ddd66ea24cf16bbc4f7b9c08e9bea1</Application>
  <AppVersion>15.0000</AppVersion>
  <Pages>3</Pages>
  <Words>687</Words>
  <Characters>4141</Characters>
  <CharactersWithSpaces>4765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2024-09-10T14:19:11Z</dcterms:created>
  <dc:creator/>
  <dc:description/>
  <dc:language>pt-BR</dc:language>
  <cp:lastModifiedBy/>
  <dcterms:modified xsi:type="dcterms:W3CDTF">2024-09-10T11:20:56Z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2024-08-26T00:00:00Z</vt:filetime>
  </property>
  <property fmtid="{D5CDD505-2E9C-101B-9397-08002B2CF9AE}" pid="5" name="Producer">
    <vt:lpwstr>PDFium</vt:lpwstr>
  </property>
</Properties>
</file>