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013/2024 LPG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CULTURA INFÂNCIA - AUDIOVISUAL E OUTRAS MODALIDADES 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DE PROJETOS PARA FIRMAR TERMO DE EXECUÇÃO CULTURAL COM RECURSOS DA LEI COMPLEMENTAR 195/2022 (LEI PAULO GUSTAVO)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X | DECLARAÇÃO COLETIVA DE MULHERES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, 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são mulheres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do projeto]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z4maTJDAIvBPaC/YaCjU1D/ZQ==">CgMxLjA4AHIhMVNyMEdqVmZ5NHU4S19TdHpoS2RYUzNvb2I1ZzhBWkZR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