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4° EDITAL CULTURA INFÂNCIA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3 -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