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6 -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portador do CPF Nº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