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015/2024 - PNAB SECULT CRATO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VISUAIS]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9439275</wp:posOffset>
          </wp:positionV>
          <wp:extent cx="1397361" cy="677733"/>
          <wp:effectExtent b="0" l="0" r="0" t="0"/>
          <wp:wrapNone/>
          <wp:docPr id="3835202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361" cy="6777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jexaeYggy76kiH2Hi0/y51xHg==">CgMxLjA4AHIhMTgtdmpQSFEydGUySE5FU3lRZHNzTnpWRm84WnpyVlpl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