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 xml:space="preserve">ANEXO </w:t>
      </w: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 xml:space="preserve">IV – MINUTA TERMO DE EXECUÇÃO CULTURAL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20"/>
        <w:ind w:start="3401" w:end="-24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TERMO DE EXECUÇÃO CULTURAL Nº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[INDICAR NÚMERO] / [INDICAR ANO]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TENDO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POR OBJETO A CONCESSÃO DE APOIO FINANCEIRO A AÇÕES CULTURAIS CONTEMPLADAS PELO EDITAL nº XX/202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</w:t>
      </w:r>
      <w:r>
        <w:rPr>
          <w:rFonts w:eastAsia="Calibri" w:cs="Calibri" w:ascii="Calibri" w:hAnsi="Calibr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–,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NOS TERMOS DA LEI Nº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14.399/2022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(PNAB)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DO DECRETO Nº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11.740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/2023 (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DECRETO PNAB)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E DO DECRETO Nº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11.453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/2023 (DECRETO DE FOMENTO).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1. PARTES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Secretaria Municipal da Cultura - SECULTFOR, neste ato representada por xxxxxxxxxxxxxx e o(a) AGENTE CULTURAL,  pessoa física xxxxxxx, portador(a) do RG nº xxxxx expedido em xxxx, CPF nº xxxxx, CNPJxxxxx, residente e domiciliado(a) à xxxxx, CEP: xxxxx, telefones: xxxx, e-mail: xxxxx, resolvem firmar o presente Termo de Execução Cultural, de acordo com as seguintes condições: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2. PROCEDIMENTO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2.1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Este Termo de Execução Cultural é instrumento da modalidade de fomento à execução de ações culturais de que trata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da Lei nº </w:t>
      </w:r>
      <w:r>
        <w:rPr>
          <w:rFonts w:eastAsia="Calibri" w:cs="Calibri" w:ascii="Calibri" w:hAnsi="Calibri"/>
          <w:sz w:val="22"/>
          <w:szCs w:val="22"/>
        </w:rPr>
        <w:t xml:space="preserve">14.399 de 8 de julho de 2022 - que institui a Política Nacional Aldir Blanc de Fomento à Cultura. A Política Nacional Aldir Blanc de Fomento à Cultura - PNAB viabiliza durante o período de 2023 a 2027, investimento direto ao setor cultural do Brasil, </w:t>
      </w:r>
      <w:r>
        <w:rPr>
          <w:rFonts w:eastAsia="Calibri" w:cs="Calibri" w:ascii="Calibri" w:hAnsi="Calibri"/>
          <w:sz w:val="22"/>
          <w:szCs w:val="22"/>
          <w:highlight w:val="white"/>
        </w:rPr>
        <w:t>estruturando o sistema federativo de financiamento à cultura mediante os repasses da União aos Estados, Distrito Federal e Municípios de forma continuada.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Ficam asseguradas medidas de democratização, desconcentração, descentralização e regionalização do investimento cultural, com a implementação de ações afirmativas fundamentadas pelo </w:t>
      </w:r>
      <w:r>
        <w:rPr>
          <w:rFonts w:eastAsia="Calibri" w:cs="Calibri" w:ascii="Calibri" w:hAnsi="Calibri"/>
          <w:color w:val="1F1F1F"/>
          <w:sz w:val="22"/>
          <w:szCs w:val="22"/>
          <w:highlight w:val="white"/>
        </w:rPr>
        <w:t>art. 11º parágrafo único do Decreto 11.740/2023, que regulamenta a Lei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Federal </w:t>
      </w:r>
      <w:r>
        <w:rPr>
          <w:rFonts w:eastAsia="Calibri" w:cs="Calibri" w:ascii="Calibri" w:hAnsi="Calibri"/>
          <w:color w:val="1F1F1F"/>
          <w:sz w:val="22"/>
          <w:szCs w:val="22"/>
          <w:highlight w:val="white"/>
        </w:rPr>
        <w:t xml:space="preserve">nº 14.399/2022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- Política Nacional Aldir Blanc e </w:t>
      </w:r>
      <w:r>
        <w:rPr>
          <w:rFonts w:eastAsia="Calibri" w:cs="Calibri" w:ascii="Calibri" w:hAnsi="Calibri"/>
          <w:sz w:val="22"/>
          <w:szCs w:val="22"/>
        </w:rPr>
        <w:t>da Instrução Normativa Minc Nº 10, de 28 De Dezembro de 2023</w:t>
      </w:r>
      <w:r>
        <w:rPr>
          <w:rFonts w:eastAsia="Calibri" w:cs="Calibri" w:ascii="Calibri" w:hAnsi="Calibri"/>
          <w:sz w:val="22"/>
          <w:szCs w:val="22"/>
          <w:highlight w:val="whit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3. OBJETO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Este Termo de Execução Cultural tem por objeto a concessão de apoio financeiro ao projeto cultural </w:t>
      </w:r>
      <w:r>
        <w:rPr>
          <w:rFonts w:eastAsia="Calibri" w:cs="Calibri" w:ascii="Calibri" w:hAnsi="Calibri"/>
          <w:sz w:val="22"/>
          <w:szCs w:val="22"/>
        </w:rPr>
        <w:t>XXX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contemplado, conforme processo administrativo nº </w:t>
      </w:r>
      <w:r>
        <w:rPr>
          <w:rFonts w:eastAsia="Calibri" w:cs="Calibri" w:ascii="Calibri" w:hAnsi="Calibri"/>
          <w:sz w:val="22"/>
          <w:szCs w:val="22"/>
        </w:rPr>
        <w:t>XXX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4. RECURSOS FINANCEIROS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recursos financeiros para a execução do presente termo totalizam o montante de R$ xxxxxx  (xxxxxxx).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Serão transferidos à conta do(a) AGENTE CULTURAL, especialmente aberta no Banco xxxxx, Agência xxxx, Conta nºxxxx, para recebimento e movimentação.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5. APLICAÇÃO DOS RECURSOS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rendimentos de ativos financeiros poderão ser aplicados para o alcance do objeto, sem a necessidade de autorização prévia.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6. OBRIGAÇÕES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São obrigações do/da Secretaria Municipal da Cultura: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Transferir os recursos ao(a) AGENTE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Orientar o(a) AGENTE CULTURAL sobre o procedimento para a prestação de informações dos recursos concedidos;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Analisar e emitir parecer sobre os relatórios e sobre a prestação de informações apresentados pelo(a) AGENTE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IV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Zelar pelo fiel cumprimento deste termo de execução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Adotar medidas saneadoras e corretivas quando houver inadimplemento;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Monitorar o cumprimento pelo(a) AGENTE CULTURAL das obrigações previstas na CLÁUSULA 6.2.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São obrigações do(a) AGENTE CULTURAL: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Executar a ação cultural aprovada;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Aplicar os recursos concedidos pela Lei nº 14.399/2022 (PNAB) na realização da ação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Manter, obrigatória e exclusivamente, os recursos financeiros depositados na conta especialmente aberta para o Termo de Execução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IV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Facilitar o monitoramento, o controle e supervisão do termo de execução cultural bem como o acesso ao local de realização da ação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agente cultural deve prestar contas do cumprimento do objeto por meio da apresentação do Relatório Final de Execução, conforme documento constante no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Anexo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XI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 O R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elatório Final deve ser apresentado até xxxxx  dias a contar do fim da vigência do Termo de Execução Cultural.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Fica facultado à SECULTFOR o direito de fazer visitas 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loco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para o monitoramento dos projetos  selecionados.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Atender a qualquer solicitação regular feita pela Secretaria Municipal da Cultura a contar do recebimento da notificação;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Divulgar nos meios de comunicação, a informação de que a ação cultural aprovada é apoiada com recursos da Política Nacional Aldir Blanc de Fomento à Cultura, incluindo as marcas do Governo federal, de acordo com as orientações técnicas do manual de aplicação de marcas divulgado pelo Ministério da Cultura;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IX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Não realizar despesa em data anterior ou posterior à vigência deste termo de </w:t>
      </w:r>
      <w:r>
        <w:rPr>
          <w:rFonts w:eastAsia="Calibri" w:cs="Calibri" w:ascii="Calibri" w:hAnsi="Calibri"/>
          <w:sz w:val="22"/>
          <w:szCs w:val="22"/>
        </w:rPr>
        <w:t>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xecução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Guardar a documentação referente à prestação de informações pelo prazo de 5 anos, contados do fim da vigência deste Termo de Execução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Não utilizar os recursos para finalidade diversa da estabelecida no projeto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Executar a contrapartida conforme pactuado.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7. PRESTAÇÃO DE INFORMAÇÕES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agente cultural prestará contas à administração pública por meio da categoria de prestação de informações em relatório de </w:t>
      </w:r>
      <w:r>
        <w:rPr>
          <w:rFonts w:eastAsia="Calibri" w:cs="Calibri" w:ascii="Calibri" w:hAnsi="Calibri"/>
          <w:sz w:val="22"/>
          <w:szCs w:val="22"/>
        </w:rPr>
        <w:t>execução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objeto.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prestação de informações em relatório de </w:t>
      </w:r>
      <w:r>
        <w:rPr>
          <w:rFonts w:eastAsia="Calibri" w:cs="Calibri" w:ascii="Calibri" w:hAnsi="Calibri"/>
          <w:sz w:val="22"/>
          <w:szCs w:val="22"/>
        </w:rPr>
        <w:t>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xecução do objeto comprovará que foram alcançados os resultados da ação cultural, por meio dos seguintes procedimentos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425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Apresentação de relatório de </w:t>
      </w:r>
      <w:r>
        <w:rPr>
          <w:rFonts w:eastAsia="Calibri" w:cs="Calibri" w:ascii="Calibri" w:hAnsi="Calibri"/>
          <w:sz w:val="22"/>
          <w:szCs w:val="22"/>
        </w:rPr>
        <w:t>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xecução do objeto pelo beneficiário no prazo estabelecido pelo ente federativo no regulamento ou no instrumento de seleção; 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425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Análise do relatório de </w:t>
      </w:r>
      <w:r>
        <w:rPr>
          <w:rFonts w:eastAsia="Calibri" w:cs="Calibri" w:ascii="Calibri" w:hAnsi="Calibri"/>
          <w:sz w:val="22"/>
          <w:szCs w:val="22"/>
        </w:rPr>
        <w:t>execução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objeto por agente público designado.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7.2.1.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relatório de prestação de informações sobre o cumprimento do objeto deverá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425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Comprovar que foram alcançados os resultados da ação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425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Conter a descrição das ações desenvolvidas para o cumprimento do objeto;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425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7.2.2.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agente público competente elaborará parecer técnico de análise do relatório de execução do objeto e poderá adotar os seguintes procedimentos, de acordo com o caso concreto: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Encaminhar o processo à autoridade responsável pelo julgamento da prestação de informações, caso conclua que houve o cumprimento integral do objeto; ou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Recomendar que seja solicitada a apresentação, pelo agente cultural, de relatório de execução </w:t>
      </w:r>
      <w:r>
        <w:rPr>
          <w:rFonts w:eastAsia="Calibri" w:cs="Calibri" w:ascii="Calibri" w:hAnsi="Calibri"/>
          <w:sz w:val="22"/>
          <w:szCs w:val="22"/>
        </w:rPr>
        <w:t>do projeto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7.2.3.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Após o recebimento do processo pelo agente público de que trata o 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item </w:t>
      </w:r>
      <w:r>
        <w:rPr>
          <w:rFonts w:eastAsia="Calibri" w:cs="Calibri" w:ascii="Calibri" w:hAnsi="Calibri"/>
          <w:i/>
          <w:sz w:val="22"/>
          <w:szCs w:val="22"/>
        </w:rPr>
        <w:t>24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autoridade responsável pelo julgamento da prestação de informações poderá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Determinar o arquivamento, caso considere que houve o cumprimento integral do objeto ou o cumprimento parcial justificado;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relatório de execução financeira será exigido, independente da modalidade inicial de prestação de informações (in loco ou em relatório de execução do objeto), somente nas seguintes hipóteses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Quando não estiver comprovado o cumprimento do objeto, observados os procedimentos previstos no item </w:t>
      </w:r>
      <w:r>
        <w:rPr>
          <w:rFonts w:eastAsia="Calibri" w:cs="Calibri" w:ascii="Calibri" w:hAnsi="Calibri"/>
          <w:sz w:val="22"/>
          <w:szCs w:val="22"/>
        </w:rPr>
        <w:t>8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.2;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Quando for recebida, pela administração pública, denúncia de irregularidade na execução da ação cultural, mediante juízo de admissibilidade que avaliará os elementos fáticos apresentados.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7.3.1.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prazo para apresentação do relatório de execução financeira será de, no mínimo, trinta dias, contado do recebimento da notificação.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Aprovação da prestação de informações, com ou sem ressalvas;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Reprovação da prestação de informações, parcial ou total.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7.5.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Na hipótese de o julgamento da prestação de informações apontar a necessidade de devolução de recursos, o agente cultural será notificado para que exerça a opção por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Devolução parcial ou integral dos recursos ao erário;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Apresentação de plano de ações compensatórias; ou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Devolução parcial dos recursos ao erário juntamente com a apresentação de plano de ações compensatórias.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7.5.1.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ocorrência de caso fortuito ou força maior impeditiva da execução do instrumento afasta a reprovação da prestação de informações, desde que comprovada.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7.5.2.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Nos casos em que estiver caracterizada má-fé do agente cultural, será imediatamente exigida a devolução de recursos ao erário, sendo vedada a aceitação de plano de ações compensatórias.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7.5.3.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7.5.4.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8. ALTERAÇÃO DO TERMO DE EXECUÇÃO CULTURAL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alteração do termo de execução cultural será formalizada por meio de termo aditivo.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formalização de termo aditivo não será necessária nas seguintes hipóteses: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Prorrogação de vigência realizada de ofício pela administração pública quando der causa a atraso na liberação de recursos;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Alteração do projeto sem modificação do valor global do instrumento e sem modificação substancial do objeto.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Na hipótese de prorrogação de vigência, o saldo de recursos será automaticamente mantido na conta, a fim de viabilizar a continuidade da execução do objeto.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8.5.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8.6.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Nas hipóteses de alterações em que não seja necessário termo aditivo, poderá ser realizado apostilamento.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9. TITULARIDADE DE BENS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9.1.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 bens permanentes adquiridos, produzidos ou transformados em decorrência da execução da ação cultural fomentada serão de titularidade do agente cultural desde a data da sua aquisição.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bens permanentes adquiridos, produzidos ou transformados em decorrência da execução da ação cultural fomentada serão de titularidade da Secretaria Municipal da Cultura.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10. EXTINÇÃO DO TERMO DE EXECUÇÃO CULTURAL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presente Termo de Execução Cultural poderá ser: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-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Extinto por decurso de prazo;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Extinto, de comum acordo antes do prazo avençado, mediante Termo de Distrato;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Denunciado, por decisão unilateral de qualquer dos partícipes, independentemente de autorização judicial, mediante prévia notificação por escrito ao outro partícipe; ou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IV -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Rescindido, por decisão unilateral de qualquer dos partícipes, independentemente de autorização judicial, mediante prévia notificação por escrito ao outro partícipe, nas seguintes hipóteses</w:t>
      </w:r>
      <w:r>
        <w:rPr>
          <w:rFonts w:eastAsia="Calibri" w:cs="Calibri" w:ascii="Calibri" w:hAnsi="Calibri"/>
          <w:sz w:val="22"/>
          <w:szCs w:val="22"/>
        </w:rPr>
        <w:t>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Descumprimento injustificado de cláusula deste instrumento;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Irregularidade ou inexecução injustificada, ainda que parcial, do objeto, resultados ou metas pactuadas;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Violação da legislação aplicável;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Cometimento de falhas reiteradas na execução;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Má administração de recursos públicos;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Constatação de falsidade ou fraude nas informações ou documentos apresentados;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Não atendimento às recomendações ou determinações decorrentes da fiscalização;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Outras hipóteses expressamente previstas na legislação aplicável.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10.2.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10.5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Outras situações relativas à extinção deste Termo não previstas na legislação aplicável ou neste instrumento poderão ser negociadas entre as partes ou, se for o caso, no Termo de Distrato.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11. SANÇÕES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11.2.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decisão sobre a sanção deve ser precedida de abertura de prazo para apresentação de defesa pelo AGENTE CULTURAL.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11.3.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ocorrência de caso fortuito ou força maior impeditiva da execução do instrumento afasta a aplicação de sanção, desde que regularmente comprovada.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12. MONITORAMENTO E CONTROLE DE RESULTADOS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12.1.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As ações poderão ser monitoradas por uma comissão composta por servidores técnicos da Secretaria Municipal da Cultura designada para este fim.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>13. VIGÊNCIA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13.1.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 vigência deste instrumento terá início na data de sua publicação, podendo ser prorrogado por nos termos da legislação vigente.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14. PUBLICAÇÃO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14.1.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Extrato do Termo de Execução Cultural será publicado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no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Calibri" w:cs="Calibri" w:ascii="Calibri" w:hAnsi="Calibri"/>
          <w:sz w:val="22"/>
          <w:szCs w:val="22"/>
          <w:highlight w:val="white"/>
        </w:rPr>
        <w:t>Diário Oficial do Município.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>15. FORO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10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15.1.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Fica eleito o Foro de </w:t>
      </w:r>
      <w:r>
        <w:rPr>
          <w:rFonts w:eastAsia="Calibri" w:cs="Calibri" w:ascii="Calibri" w:hAnsi="Calibri"/>
          <w:sz w:val="22"/>
          <w:szCs w:val="22"/>
        </w:rPr>
        <w:t>XXXX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para dirimir quaisquer dúvidas relativas ao presente Termo de Execução Cultural.                 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240" w:after="100"/>
        <w:ind w:start="-566" w:end="-247"/>
        <w:jc w:val="center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             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________________________,</w:t>
      </w:r>
      <w:r>
        <w:rPr>
          <w:rFonts w:eastAsia="Calibri" w:cs="Calibri" w:ascii="Calibri" w:hAnsi="Calibri"/>
          <w:sz w:val="22"/>
          <w:szCs w:val="22"/>
        </w:rPr>
        <w:t>_____ de ___________ de 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Secretário Municipal da Cultura de Fortaleza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Agente Cultural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Testemunha 1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Testemunha 2</w:t>
      </w:r>
    </w:p>
    <w:p>
      <w:pPr>
        <w:pStyle w:val="LO-normal"/>
        <w:spacing w:lineRule="auto" w:line="240" w:before="240" w:after="100"/>
        <w:ind w:start="-566" w:end="-2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1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1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23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3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23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3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8485</TotalTime>
  <Application>LibreOffice/24.2.0.3$Windows_X86_64 LibreOffice_project/da48488a73ddd66ea24cf16bbc4f7b9c08e9bea1</Application>
  <AppVersion>15.0000</AppVersion>
  <Pages>7</Pages>
  <Words>2186</Words>
  <Characters>12353</Characters>
  <CharactersWithSpaces>14464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2024-11-05T09:42:06Z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