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spacing w:lineRule="auto" w:line="360" w:before="0" w:after="0"/>
        <w:jc w:val="center"/>
        <w:textAlignment w:val="auto"/>
        <w:rPr>
          <w:rFonts w:ascii="Calibri" w:hAnsi="Calibri"/>
          <w:b/>
          <w:bCs/>
          <w:strike w:val="false"/>
          <w:dstrike w:val="false"/>
          <w:u w:val="single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single"/>
          <w:effect w:val="none"/>
          <w:shd w:fill="auto" w:val="clear"/>
          <w:lang w:val="pt-BR" w:eastAsia="pt-BR" w:bidi="hi-IN"/>
        </w:rPr>
        <w:t>ANEXO V - AÇÕES DE ACESSIBILIDADE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24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Os projetos devem contar com medidas de acessibilidade física, atitudinal e comunicacional compatíveis com as características dos produtos resultantes do objeto, nos termos do disposto na Lei Federal nº 13.146/2015 – Lei Brasileira de Inclusão da Pessoa com Deficiência, de modo a contemplar.: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76" w:before="240" w:after="240"/>
        <w:ind w:hanging="360" w:start="720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24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São considerados recursos de acessibilidade arquitetônica: - rotas acessíveis, com espaço de manobra para cadeira de rodas, inclusive em palcos e camarins; - piso tátil; - rampas; - elevadores adequados para pessoas com deficiência; - corrimãos e guarda-corpos; - banheiros femininos e masculinos adaptados para pessoas com deficiência; - vagas de estacionamento para pessoas com deficiência; - assentos para pessoas obesas; - iluminação adequada; - demais recursos que permitam o acesso de pessoas com mobilidade reduzida, idosas e pessoas com deficiência.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76" w:before="240" w:after="0"/>
        <w:ind w:hanging="360" w:start="720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 aspecto comunicacional, recursos de acessibilidade para permitir o acesso de pessoas com deficiência intelectual, auditiva ou visual ao conteúdo dos produtos culturais gerados pelo projeto, pela iniciativa ou pelo espaço;</w:t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76" w:before="0" w:after="0"/>
        <w:ind w:hanging="360" w:start="720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24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Exemplos de acessibilidade atitudinal.: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sz w:val="22"/>
          <w:szCs w:val="22"/>
        </w:rPr>
        <w:t>1.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capacitação de equipes nos projetos culturais;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2.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contratação de profissionais com deficiência e profissionais especializados em acessibilidade cultural;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sz w:val="22"/>
          <w:szCs w:val="22"/>
        </w:rPr>
        <w:t xml:space="preserve">3 .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formação e sensibilização de agentes culturais, público e todos os envolvidos na cadeia produtiva cultural;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sz w:val="22"/>
          <w:szCs w:val="22"/>
        </w:rPr>
        <w:t>4.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outras medidas que visem a eliminação de atitudes capacitistas.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numPr>
          <w:ilvl w:val="0"/>
          <w:numId w:val="1"/>
        </w:numPr>
        <w:spacing w:lineRule="auto" w:line="276" w:before="0" w:after="0"/>
        <w:ind w:hanging="360" w:start="720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 aspecto artístico, iniciativas que incorporem a acessibilidade como recurso criativo, tais como: descrição narrativa, audiodescrição artística, paisagem sonora, Língua Brasileira de Sinais integradas no contexto da obra e realizadas por tradutores-intérpretes de Libras com pesquisa artística, dentre outros, garantindo a participação de consultores(as) com deficiência de cada segmento com formação/experiência  específica</w:t>
      </w:r>
      <w:r>
        <w:rPr>
          <w:rFonts w:eastAsia="Calibri" w:cs="Calibri" w:ascii="Calibri" w:hAnsi="Calibri"/>
          <w:sz w:val="22"/>
          <w:szCs w:val="22"/>
        </w:rPr>
        <w:t>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24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2.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Serão considerados recursos de acessibilidade comunicacional de que trata o item “b” acima.: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Língua Brasileira de Sinais – Libra;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Sistema Braille;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Sistema de sinalização ou comunicação tátil;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</w:t>
      </w:r>
      <w:r>
        <w:rPr>
          <w:rFonts w:eastAsia="Calibri" w:cs="Calibri" w:ascii="Calibri" w:hAnsi="Calibri"/>
          <w:sz w:val="22"/>
          <w:szCs w:val="22"/>
        </w:rPr>
        <w:t xml:space="preserve">)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Audiodescrição;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Legendas;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Linguagem simples;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g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Textos adaptados para software de leitor de tela;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h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Demais recursos que permitam uma comunicação acessível para pessoas com deficiência. </w:t>
      </w:r>
    </w:p>
    <w:p>
      <w:pPr>
        <w:pStyle w:val="LO-normal"/>
        <w:spacing w:lineRule="auto" w:line="276" w:before="200" w:after="200"/>
        <w:ind w:start="-566" w:end="-247"/>
        <w:jc w:val="both"/>
        <w:rPr/>
      </w:pPr>
      <w:r>
        <w:rPr>
          <w:rFonts w:eastAsia="Calibri" w:cs="Calibri" w:ascii="Calibri" w:hAnsi="Calibri"/>
          <w:b/>
          <w:sz w:val="22"/>
          <w:szCs w:val="22"/>
        </w:rPr>
        <w:t xml:space="preserve">3. 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Especificamente para pessoas com deficiência, mecanismo de protagonismo e</w:t>
      </w:r>
      <w:r>
        <w:rPr>
          <w:rFonts w:eastAsia="Calibri" w:cs="Calibri" w:ascii="Calibri" w:hAnsi="Calibri"/>
          <w:sz w:val="22"/>
          <w:szCs w:val="22"/>
        </w:rPr>
        <w:t xml:space="preserve"> </w:t>
      </w:r>
      <w:r>
        <w:rPr>
          <w:rFonts w:eastAsia="Calibri" w:cs="Calibri" w:ascii="Calibri" w:hAnsi="Calibri"/>
          <w:position w:val="0"/>
          <w:sz w:val="22"/>
          <w:sz w:val="22"/>
          <w:szCs w:val="22"/>
          <w:vertAlign w:val="baseline"/>
        </w:rPr>
        <w:t>participação poderão ser concretizados também por meio das seguintes iniciativas, entre outras.: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Adaptação de espaços culturais com residências inclusivas;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</w:t>
      </w:r>
      <w:r>
        <w:rPr>
          <w:rFonts w:eastAsia="Calibri" w:cs="Calibri" w:ascii="Calibri" w:hAnsi="Calibri"/>
          <w:sz w:val="22"/>
          <w:szCs w:val="22"/>
        </w:rPr>
        <w:t xml:space="preserve">)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Utilização de tecnologias assistivas, ajudas técnicas e produtos com desenho universal;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</w:t>
      </w:r>
      <w:r>
        <w:rPr>
          <w:rFonts w:eastAsia="Calibri" w:cs="Calibri" w:ascii="Calibri" w:hAnsi="Calibri"/>
          <w:sz w:val="22"/>
          <w:szCs w:val="22"/>
        </w:rPr>
        <w:t xml:space="preserve">)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Medidas de prevenção e erradicação de barreiras atitudinais;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Contratação de serviços de assistência por acompanhante;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/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</w:t>
      </w:r>
      <w:r>
        <w:rPr>
          <w:rFonts w:eastAsia="Calibri" w:cs="Calibri" w:ascii="Calibri" w:hAnsi="Calibri"/>
          <w:sz w:val="22"/>
          <w:szCs w:val="22"/>
        </w:rPr>
        <w:t>)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Oferta de ações de formação e capacitação acessíveis a pessoas com deficiência.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24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4.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material de divulgação dos produtos culturais resultantes dos projetos, da iniciativa ou do espaço será disponibilizado em formatos acessíveis a pessoas com deficiência e conterá informações sobre os recursos de acessibilidade disponibilizados.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0"/>
        <w:ind w:start="-566" w:end="-247"/>
        <w:jc w:val="both"/>
        <w:rPr/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Preencher e anexar o formulário abaixo conforme  </w:t>
      </w:r>
      <w:r>
        <w:rPr>
          <w:rFonts w:eastAsia="Calibri" w:cs="Calibri" w:ascii="Calibri" w:hAnsi="Calibri"/>
          <w:b/>
          <w:sz w:val="22"/>
          <w:szCs w:val="22"/>
        </w:rPr>
        <w:t>f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icha de </w:t>
      </w:r>
      <w:r>
        <w:rPr>
          <w:rFonts w:eastAsia="Calibri" w:cs="Calibri" w:ascii="Calibri" w:hAnsi="Calibri"/>
          <w:b/>
          <w:sz w:val="22"/>
          <w:szCs w:val="22"/>
        </w:rPr>
        <w:t>i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nscrição  </w:t>
      </w:r>
    </w:p>
    <w:tbl>
      <w:tblPr>
        <w:tblW w:w="8863" w:type="dxa"/>
        <w:jc w:val="start"/>
        <w:tblInd w:w="-21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193"/>
        <w:gridCol w:w="5670"/>
      </w:tblGrid>
      <w:tr>
        <w:trPr>
          <w:trHeight w:val="285" w:hRule="atLeast"/>
        </w:trPr>
        <w:tc>
          <w:tcPr>
            <w:tcW w:w="31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240" w:after="0"/>
              <w:ind w:start="141" w:end="-133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Nº da Inscrição:</w:t>
            </w:r>
          </w:p>
        </w:tc>
        <w:tc>
          <w:tcPr>
            <w:tcW w:w="5670" w:type="dxa"/>
            <w:tcBorders>
              <w:top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240" w:after="0"/>
              <w:ind w:start="-566" w:end="74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3193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24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Projeto:</w:t>
            </w:r>
          </w:p>
        </w:tc>
        <w:tc>
          <w:tcPr>
            <w:tcW w:w="5670" w:type="dxa"/>
            <w:tcBorders>
              <w:bottom w:val="single" w:sz="6" w:space="0" w:color="000000"/>
              <w:end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240" w:after="0"/>
              <w:ind w:start="-566" w:end="74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85" w:hRule="atLeast"/>
        </w:trPr>
        <w:tc>
          <w:tcPr>
            <w:tcW w:w="3193" w:type="dxa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240" w:after="0"/>
              <w:ind w:start="141" w:end="-247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rFonts w:eastAsia="Calibri" w:cs="Calibri" w:ascii="Calibri" w:hAnsi="Calibri"/>
                <w:b/>
                <w:sz w:val="22"/>
                <w:szCs w:val="22"/>
                <w:highlight w:val="white"/>
              </w:rPr>
              <w:t>Regional:</w:t>
            </w:r>
          </w:p>
        </w:tc>
        <w:tc>
          <w:tcPr>
            <w:tcW w:w="5670" w:type="dxa"/>
            <w:tcBorders>
              <w:bottom w:val="single" w:sz="6" w:space="0" w:color="000000"/>
              <w:end w:val="single" w:sz="6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240" w:after="0"/>
              <w:ind w:start="-566" w:end="74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pacing w:lineRule="auto" w:line="276" w:before="240" w:after="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20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O projeto propõe  ações de acessibilidade para pessoas deficientes, em suas múltiplas especificidades, auditiva, visual, motora ou intelectual?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20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(  ) SM          NÃO  (  )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200"/>
        <w:ind w:start="-566" w:end="-247"/>
        <w:jc w:val="both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Descreva abaixo sobre como se dará as ações de acessibilidade propostas.:</w:t>
      </w:r>
    </w:p>
    <w:tbl>
      <w:tblPr>
        <w:tblW w:w="9029" w:type="dxa"/>
        <w:jc w:val="start"/>
        <w:tblInd w:w="-21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29"/>
      </w:tblGrid>
      <w:tr>
        <w:trPr>
          <w:trHeight w:val="135" w:hRule="atLeast"/>
        </w:trPr>
        <w:tc>
          <w:tcPr>
            <w:tcW w:w="9029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-566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____________________, _____ de ___________ de ______</w:t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Local, data e ano</w:t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</w:t>
      </w:r>
    </w:p>
    <w:p>
      <w:pPr>
        <w:pStyle w:val="LO-normal"/>
        <w:keepNext w:val="false"/>
        <w:keepLines w:val="false"/>
        <w:pageBreakBefore w:val="false"/>
        <w:widowControl w:val="false"/>
        <w:spacing w:lineRule="auto" w:line="276" w:before="0" w:after="0"/>
        <w:ind w:start="-566" w:end="-247"/>
        <w:jc w:val="both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 do (a/e) agente cultural</w:t>
      </w:r>
    </w:p>
    <w:p>
      <w:pPr>
        <w:pStyle w:val="LO-normal"/>
        <w:keepNext w:val="false"/>
        <w:keepLines w:val="false"/>
        <w:pageBreakBefore w:val="false"/>
        <w:widowControl/>
        <w:spacing w:lineRule="auto" w:line="276" w:before="0" w:after="0"/>
        <w:ind w:start="-566" w:end="-247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-normal"/>
        <w:spacing w:lineRule="auto" w:line="276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  <w:highlight w:val="white"/>
        </w:rPr>
      </w:pPr>
      <w:r>
        <w:rPr>
          <w:rFonts w:eastAsia="Calibri" w:cs="Calibri" w:ascii="Calibri" w:hAnsi="Calibri"/>
          <w:b/>
          <w:i/>
          <w:sz w:val="22"/>
          <w:szCs w:val="22"/>
          <w:highlight w:val="white"/>
        </w:rPr>
        <w:t>* Não serão aceitas assinaturas coladas, sendo motivos de desclassificação.</w:t>
      </w:r>
    </w:p>
    <w:p>
      <w:pPr>
        <w:pStyle w:val="LO-normal"/>
        <w:keepNext w:val="false"/>
        <w:keepLines w:val="false"/>
        <w:widowControl w:val="false"/>
        <w:spacing w:lineRule="auto" w:line="276" w:before="0" w:after="0"/>
        <w:ind w:start="-566" w:end="-247"/>
        <w:jc w:val="both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>
          <w:rFonts w:eastAsia="Calibri" w:cs="Calibri" w:ascii="Calibri" w:hAnsi="Calibri"/>
          <w:b/>
          <w:sz w:val="22"/>
          <w:szCs w:val="22"/>
          <w:highlight w:val="white"/>
          <w:u w:val="singl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06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Arial MT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15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1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15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2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5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1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040 w 3673800"/>
                          <a:gd name="textAreaTop" fmla="*/ 0 h 4320"/>
                          <a:gd name="textAreaBottom" fmla="*/ 756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11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2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3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040 w 3673800"/>
                            <a:gd name="textAreaTop" fmla="*/ 0 h 384120"/>
                            <a:gd name="textAreaBottom" fmla="*/ 38736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1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5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5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6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040 w 3673800"/>
                          <a:gd name="textAreaTop" fmla="*/ 0 h 4320"/>
                          <a:gd name="textAreaBottom" fmla="*/ 756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11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7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8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040 w 3673800"/>
                            <a:gd name="textAreaTop" fmla="*/ 0 h 384120"/>
                            <a:gd name="textAreaBottom" fmla="*/ 38736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9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1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10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  <w:rPr>
        <w:sz w:val="22"/>
        <w:u w:val="none"/>
        <w:szCs w:val="22"/>
        <w:rFonts w:ascii="Calibri" w:hAnsi="Calibri" w:eastAsia="Calibri" w:cs="Calibri"/>
      </w:rPr>
    </w:lvl>
    <w:lvl w:ilvl="1">
      <w:start w:val="1"/>
      <w:numFmt w:val="lowerRoman"/>
      <w:lvlText w:val="%2)"/>
      <w:lvlJc w:val="end"/>
      <w:pPr>
        <w:tabs>
          <w:tab w:val="num" w:pos="0"/>
        </w:tabs>
        <w:ind w:start="1440" w:hanging="360"/>
      </w:pPr>
      <w:rPr>
        <w:sz w:val="22"/>
        <w:u w:val="none"/>
        <w:szCs w:val="22"/>
        <w:rFonts w:ascii="Calibri" w:hAnsi="Calibri" w:eastAsia="Calibri" w:cs="Calibri"/>
      </w:rPr>
    </w:lvl>
    <w:lvl w:ilvl="2">
      <w:start w:val="1"/>
      <w:numFmt w:val="decimal"/>
      <w:lvlText w:val="%3)"/>
      <w:lvlJc w:val="start"/>
      <w:pPr>
        <w:tabs>
          <w:tab w:val="num" w:pos="0"/>
        </w:tabs>
        <w:ind w:start="2160" w:hanging="360"/>
      </w:pPr>
      <w:rPr>
        <w:sz w:val="22"/>
        <w:u w:val="none"/>
        <w:szCs w:val="22"/>
        <w:rFonts w:ascii="Calibri" w:hAnsi="Calibri" w:eastAsia="Calibri" w:cs="Calibri"/>
      </w:rPr>
    </w:lvl>
    <w:lvl w:ilvl="3">
      <w:start w:val="1"/>
      <w:numFmt w:val="lowerLetter"/>
      <w:lvlText w:val="(%4)"/>
      <w:lvlJc w:val="start"/>
      <w:pPr>
        <w:tabs>
          <w:tab w:val="num" w:pos="0"/>
        </w:tabs>
        <w:ind w:start="2880" w:hanging="360"/>
      </w:pPr>
      <w:rPr>
        <w:sz w:val="22"/>
        <w:u w:val="none"/>
        <w:szCs w:val="22"/>
        <w:rFonts w:ascii="Calibri" w:hAnsi="Calibri" w:eastAsia="Calibri" w:cs="Calibri"/>
      </w:rPr>
    </w:lvl>
    <w:lvl w:ilvl="4">
      <w:start w:val="1"/>
      <w:numFmt w:val="lowerRoman"/>
      <w:lvlText w:val="(%5)"/>
      <w:lvlJc w:val="end"/>
      <w:pPr>
        <w:tabs>
          <w:tab w:val="num" w:pos="0"/>
        </w:tabs>
        <w:ind w:start="3600" w:hanging="360"/>
      </w:pPr>
      <w:rPr>
        <w:sz w:val="22"/>
        <w:u w:val="none"/>
        <w:szCs w:val="22"/>
        <w:rFonts w:ascii="Calibri" w:hAnsi="Calibri" w:eastAsia="Calibri" w:cs="Calibri"/>
      </w:rPr>
    </w:lvl>
    <w:lvl w:ilvl="5">
      <w:start w:val="1"/>
      <w:numFmt w:val="decimal"/>
      <w:lvlText w:val="(%6)"/>
      <w:lvlJc w:val="start"/>
      <w:pPr>
        <w:tabs>
          <w:tab w:val="num" w:pos="0"/>
        </w:tabs>
        <w:ind w:start="4320" w:hanging="360"/>
      </w:pPr>
      <w:rPr>
        <w:sz w:val="22"/>
        <w:u w:val="none"/>
        <w:szCs w:val="22"/>
        <w:rFonts w:ascii="Calibri" w:hAnsi="Calibri" w:eastAsia="Calibri" w:cs="Calibri"/>
      </w:rPr>
    </w:lvl>
    <w:lvl w:ilvl="6">
      <w:start w:val="1"/>
      <w:numFmt w:val="lowerLetter"/>
      <w:lvlText w:val="%7."/>
      <w:lvlJc w:val="start"/>
      <w:pPr>
        <w:tabs>
          <w:tab w:val="num" w:pos="0"/>
        </w:tabs>
        <w:ind w:start="5040" w:hanging="360"/>
      </w:pPr>
      <w:rPr>
        <w:sz w:val="22"/>
        <w:u w:val="none"/>
        <w:szCs w:val="22"/>
        <w:rFonts w:ascii="Calibri" w:hAnsi="Calibri" w:eastAsia="Calibri" w:cs="Calibri"/>
      </w:rPr>
    </w:lvl>
    <w:lvl w:ilvl="7">
      <w:start w:val="1"/>
      <w:numFmt w:val="lowerRoman"/>
      <w:lvlText w:val="%8."/>
      <w:lvlJc w:val="end"/>
      <w:pPr>
        <w:tabs>
          <w:tab w:val="num" w:pos="0"/>
        </w:tabs>
        <w:ind w:start="5760" w:hanging="360"/>
      </w:pPr>
      <w:rPr>
        <w:sz w:val="22"/>
        <w:u w:val="none"/>
        <w:szCs w:val="22"/>
        <w:rFonts w:ascii="Calibri" w:hAnsi="Calibri" w:eastAsia="Calibri" w:cs="Calibri"/>
      </w:rPr>
    </w:lvl>
    <w:lvl w:ilvl="8">
      <w:start w:val="1"/>
      <w:numFmt w:val="decimal"/>
      <w:lvlText w:val="%9."/>
      <w:lvlJc w:val="start"/>
      <w:pPr>
        <w:tabs>
          <w:tab w:val="num" w:pos="0"/>
        </w:tabs>
        <w:ind w:start="6480" w:hanging="360"/>
      </w:pPr>
      <w:rPr>
        <w:sz w:val="22"/>
        <w:u w:val="none"/>
        <w:szCs w:val="22"/>
        <w:rFonts w:ascii="Calibri" w:hAnsi="Calibri" w:eastAsia="Calibri" w:cs="Calibri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TMLTypewriter">
    <w:name w:val="HTML Typewriter"/>
    <w:qFormat/>
    <w:rPr>
      <w:sz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mbolosdenumerao">
    <w:name w:val="Símbolos de numeração"/>
    <w:qFormat/>
    <w:rPr/>
  </w:style>
  <w:style w:type="character" w:styleId="WW8Num2z0">
    <w:name w:val="WW8Num2z0"/>
    <w:qFormat/>
    <w:rPr>
      <w:rFonts w:ascii="Calibri" w:hAnsi="Calibri" w:eastAsia="Calibri" w:cs="Calibri"/>
      <w:sz w:val="22"/>
      <w:szCs w:val="22"/>
      <w:u w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start"/>
      <w:textAlignment w:val="baseline"/>
    </w:pPr>
    <w:rPr>
      <w:rFonts w:ascii="Cambria" w:hAnsi="Cambria" w:eastAsia="MS Mincho;ＭＳ 明朝" w:cs="Cambria"/>
      <w:color w:val="auto"/>
      <w:kern w:val="2"/>
      <w:sz w:val="24"/>
      <w:szCs w:val="24"/>
      <w:lang w:val="pt-BR" w:eastAsia="zh-CN" w:bidi="ar-SA"/>
    </w:rPr>
  </w:style>
  <w:style w:type="paragraph" w:styleId="NormalTrebuchetMS">
    <w:name w:val="Normal + Trebuchet MS"/>
    <w:basedOn w:val="Standard"/>
    <w:qFormat/>
    <w:pPr>
      <w:ind w:firstLine="708" w:start="0" w:end="0"/>
      <w:jc w:val="both"/>
    </w:pPr>
    <w:rPr>
      <w:rFonts w:ascii="Arial" w:hAnsi="Arial" w:eastAsia="Arial" w:cs="Arial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Arial" w:hAnsi="Arial" w:eastAsia="SimSun;宋体" w:cs="Arial"/>
      <w:color w:val="000000"/>
      <w:kern w:val="0"/>
      <w:sz w:val="24"/>
      <w:szCs w:val="24"/>
      <w:lang w:val="pt-BR" w:eastAsia="zh-CN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LO-normal1">
    <w:name w:val="LO-normal1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lista">
    <w:name w:val="Conteúdo da lista"/>
    <w:basedOn w:val="Normal"/>
    <w:qFormat/>
    <w:pPr>
      <w:ind w:hanging="0" w:start="567" w:end="0"/>
    </w:pPr>
    <w:rPr/>
  </w:style>
  <w:style w:type="paragraph" w:styleId="Ttulodalista">
    <w:name w:val="Título da lista"/>
    <w:basedOn w:val="Normal"/>
    <w:next w:val="Contedodalista"/>
    <w:qFormat/>
    <w:pPr>
      <w:ind w:hanging="0" w:start="0" w:end="0"/>
    </w:pPr>
    <w:rPr/>
  </w:style>
  <w:style w:type="paragraph" w:styleId="LO-normal">
    <w:name w:val="LO-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"/>
    <w:qFormat/>
    <w:pPr>
      <w:ind w:start="127"/>
    </w:pPr>
    <w:rPr>
      <w:rFonts w:ascii="Times New Roman" w:hAnsi="Times New Roman" w:eastAsia="Times New Roman" w:cs="Times New Roman"/>
      <w:b/>
      <w:bCs/>
      <w:i/>
      <w:iCs/>
      <w:lang w:val="es-ES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8477</TotalTime>
  <Application>LibreOffice/24.2.0.3$Windows_X86_64 LibreOffice_project/da48488a73ddd66ea24cf16bbc4f7b9c08e9bea1</Application>
  <AppVersion>15.0000</AppVersion>
  <Pages>3</Pages>
  <Words>607</Words>
  <Characters>3777</Characters>
  <CharactersWithSpaces>4364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2021-06-15T10:56:00Z</dcterms:created>
  <dc:creator>Bruno Sena</dc:creator>
  <dc:description/>
  <dc:language>pt-BR</dc:language>
  <cp:lastModifiedBy/>
  <cp:lastPrinted>2024-10-23T15:38:28Z</cp:lastPrinted>
  <dcterms:modified xsi:type="dcterms:W3CDTF">2024-11-05T15:25:19Z</dcterms:modified>
  <cp:revision>505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