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before="24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w:t>
      </w:r>
    </w:p>
    <w:p w:rsidR="00000000" w:rsidDel="00000000" w:rsidP="00000000" w:rsidRDefault="00000000" w:rsidRPr="00000000" w14:paraId="00000002">
      <w:pPr>
        <w:widowControl w:val="0"/>
        <w:spacing w:after="120" w:line="276"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3">
      <w:pPr>
        <w:widowControl w:val="0"/>
        <w:spacing w:after="120" w:line="276" w:lineRule="auto"/>
        <w:ind w:left="370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TERMO DE EXECUÇÃO CULTURAL Nº [INDICAR NÚMERO]/[INDICAR ANO] TENDO POR OBJETO A CONCESSÃO DE APOIO FINANCEIRO A AÇÕES CULTURAIS, NOS TERMOS DA LEI POLÍTICA NACIONAL ALDIR BLANC, DO DECRETO N. 11.740/2023 (DECRETO POLITICA NACIONAL ALDIR BLANC) E DO DECRETO 11.453/2023 (DECRETO DE FOMENTO).</w:t>
      </w:r>
      <w:r w:rsidDel="00000000" w:rsidR="00000000" w:rsidRPr="00000000">
        <w:rPr>
          <w:rtl w:val="0"/>
        </w:rPr>
      </w:r>
    </w:p>
    <w:p w:rsidR="00000000" w:rsidDel="00000000" w:rsidP="00000000" w:rsidRDefault="00000000" w:rsidRPr="00000000" w14:paraId="00000004">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5">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 Município de [MUNICÍPIO], inscrito no CNPJ sob o nº [CNPJ] por meio da [SECRETARIA], representada por seu(sua) Secretário(a),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6">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de que trata o inciso I do art. 8 do Decreto 11.453/2023, celebrado com agente  cultural selecionado nos termos da LEI </w:t>
      </w:r>
      <w:hyperlink r:id="rId6">
        <w:r w:rsidDel="00000000" w:rsidR="00000000" w:rsidRPr="00000000">
          <w:rPr>
            <w:rFonts w:ascii="Calibri" w:cs="Calibri" w:eastAsia="Calibri" w:hAnsi="Calibri"/>
            <w:sz w:val="24"/>
            <w:szCs w:val="24"/>
            <w:rtl w:val="0"/>
          </w:rPr>
          <w:t xml:space="preserve">14.399/2022</w:t>
        </w:r>
      </w:hyperlink>
      <w:r w:rsidDel="00000000" w:rsidR="00000000" w:rsidRPr="00000000">
        <w:rPr>
          <w:rFonts w:ascii="Calibri" w:cs="Calibri" w:eastAsia="Calibri" w:hAnsi="Calibri"/>
          <w:sz w:val="24"/>
          <w:szCs w:val="24"/>
          <w:rtl w:val="0"/>
        </w:rPr>
        <w:t xml:space="preserve"> (POLÍTICA NACIONAL ALDIR BLANC), DO DECRETO N.</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11.740/2023 (DECRETO POLÍTICA NACIONAL ALDIR BLANC) E DO DECRETO 11.453/2023 (DECRETO DE FOMENTO).</w:t>
      </w:r>
    </w:p>
    <w:p w:rsidR="00000000" w:rsidDel="00000000" w:rsidP="00000000" w:rsidRDefault="00000000" w:rsidRPr="00000000" w14:paraId="00000008">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w:t>
      </w:r>
    </w:p>
    <w:p w:rsidR="00000000" w:rsidDel="00000000" w:rsidP="00000000" w:rsidRDefault="00000000" w:rsidRPr="00000000" w14:paraId="0000000A">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w:t>
      </w:r>
    </w:p>
    <w:p w:rsidR="00000000" w:rsidDel="00000000" w:rsidP="00000000" w:rsidRDefault="00000000" w:rsidRPr="00000000" w14:paraId="0000000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ARÁBICOS] ([INDICAR VALOR POR EXTENSO] reais).</w:t>
      </w:r>
    </w:p>
    <w:p w:rsidR="00000000" w:rsidDel="00000000" w:rsidP="00000000" w:rsidRDefault="00000000" w:rsidRPr="00000000" w14:paraId="0000000C">
      <w:pPr>
        <w:widowControl w:val="0"/>
        <w:spacing w:after="100" w:line="276"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E">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0F">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0">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1">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São obrigações do/da [NOME DO ÓRGÃO RESPONSÁVEL PELO EDITAL]:</w:t>
      </w:r>
    </w:p>
    <w:p w:rsidR="00000000" w:rsidDel="00000000" w:rsidP="00000000" w:rsidRDefault="00000000" w:rsidRPr="00000000" w14:paraId="0000001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ao(a)AGENTE CULTURAL;</w:t>
      </w:r>
    </w:p>
    <w:p w:rsidR="00000000" w:rsidDel="00000000" w:rsidP="00000000" w:rsidRDefault="00000000" w:rsidRPr="00000000" w14:paraId="0000001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w:t>
      </w:r>
    </w:p>
    <w:p w:rsidR="00000000" w:rsidDel="00000000" w:rsidP="00000000" w:rsidRDefault="00000000" w:rsidRPr="00000000" w14:paraId="0000001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w:t>
      </w:r>
    </w:p>
    <w:p w:rsidR="00000000" w:rsidDel="00000000" w:rsidP="00000000" w:rsidRDefault="00000000" w:rsidRPr="00000000" w14:paraId="00000015">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w:t>
      </w:r>
    </w:p>
    <w:p w:rsidR="00000000" w:rsidDel="00000000" w:rsidP="00000000" w:rsidRDefault="00000000" w:rsidRPr="00000000" w14:paraId="0000001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w:t>
      </w:r>
    </w:p>
    <w:p w:rsidR="00000000" w:rsidDel="00000000" w:rsidP="00000000" w:rsidRDefault="00000000" w:rsidRPr="00000000" w14:paraId="0000001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w:t>
      </w:r>
    </w:p>
    <w:p w:rsidR="00000000" w:rsidDel="00000000" w:rsidP="00000000" w:rsidRDefault="00000000" w:rsidRPr="00000000" w14:paraId="0000001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pela Política Nacional Aldir Blanc na realização da ação cultural;</w:t>
      </w:r>
    </w:p>
    <w:p w:rsidR="00000000" w:rsidDel="00000000" w:rsidP="00000000" w:rsidRDefault="00000000" w:rsidRPr="00000000" w14:paraId="0000001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 Secretaria por meio de Relatório de Execução do Objeto, apresentado no prazo máximo de 30 (trinta) dias contados do término da vigência do termo de execução cultural;</w:t>
      </w:r>
    </w:p>
    <w:p w:rsidR="00000000" w:rsidDel="00000000" w:rsidP="00000000" w:rsidRDefault="00000000" w:rsidRPr="00000000" w14:paraId="0000001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pela Secretaria contar do recebimento da notificação;</w:t>
      </w:r>
    </w:p>
    <w:p w:rsidR="00000000" w:rsidDel="00000000" w:rsidP="00000000" w:rsidRDefault="00000000" w:rsidRPr="00000000" w14:paraId="0000001F">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incluindo as marcas do Governo federal, de acordo com as orientações técnicas do manual de aplicação de marcas divulgado pelo Ministério da Cultura;</w:t>
      </w:r>
    </w:p>
    <w:p w:rsidR="00000000" w:rsidDel="00000000" w:rsidP="00000000" w:rsidRDefault="00000000" w:rsidRPr="00000000" w14:paraId="0000002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w:t>
      </w:r>
    </w:p>
    <w:p w:rsidR="00000000" w:rsidDel="00000000" w:rsidP="00000000" w:rsidRDefault="00000000" w:rsidRPr="00000000" w14:paraId="00000021">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pelo prazo de 5 anos, contados do fim da vigência deste Termo de Execução Cultural;</w:t>
      </w:r>
    </w:p>
    <w:p w:rsidR="00000000" w:rsidDel="00000000" w:rsidP="00000000" w:rsidRDefault="00000000" w:rsidRPr="00000000" w14:paraId="0000002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executar a contrapartida conforme pactuado.</w:t>
      </w:r>
    </w:p>
    <w:p w:rsidR="00000000" w:rsidDel="00000000" w:rsidP="00000000" w:rsidRDefault="00000000" w:rsidRPr="00000000" w14:paraId="00000024">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PRESTAÇÃO DE CONTAS</w:t>
      </w:r>
    </w:p>
    <w:p w:rsidR="00000000" w:rsidDel="00000000" w:rsidP="00000000" w:rsidRDefault="00000000" w:rsidRPr="00000000" w14:paraId="00000025">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categoria de prestação de informações em relatório de execução do objeto.</w:t>
      </w:r>
    </w:p>
    <w:p w:rsidR="00000000" w:rsidDel="00000000" w:rsidP="00000000" w:rsidRDefault="00000000" w:rsidRPr="00000000" w14:paraId="0000002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relatório de execução do objeto deverá ser entregue no prazo de 30 (trinta) dias contados do fim da vigência deste Termo.</w:t>
      </w:r>
    </w:p>
    <w:p w:rsidR="00000000" w:rsidDel="00000000" w:rsidP="00000000" w:rsidRDefault="00000000" w:rsidRPr="00000000" w14:paraId="0000002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O relatório de prestação de informações sobre o cumprimento do objeto deverá:</w:t>
      </w:r>
    </w:p>
    <w:p w:rsidR="00000000" w:rsidDel="00000000" w:rsidP="00000000" w:rsidRDefault="00000000" w:rsidRPr="00000000" w14:paraId="0000002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2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w:t>
      </w:r>
    </w:p>
    <w:p w:rsidR="00000000" w:rsidDel="00000000" w:rsidP="00000000" w:rsidRDefault="00000000" w:rsidRPr="00000000" w14:paraId="0000002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rsidR="00000000" w:rsidDel="00000000" w:rsidP="00000000" w:rsidRDefault="00000000" w:rsidRPr="00000000" w14:paraId="0000002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 relatório de execução financeira será exigido, independente da modalidade inicial de prestação de informações, de forma excepcional, nas hipóteses previstas no Decreto nº 11.453/2023.</w:t>
      </w:r>
    </w:p>
    <w:p w:rsidR="00000000" w:rsidDel="00000000" w:rsidP="00000000" w:rsidRDefault="00000000" w:rsidRPr="00000000" w14:paraId="0000002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2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2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2F">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3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A ocorrência de caso fortuito ou força maior impeditiva da execução do instrumento afasta a reprovação da prestação de informações, desde que comprovada.</w:t>
      </w:r>
    </w:p>
    <w:p w:rsidR="00000000" w:rsidDel="00000000" w:rsidP="00000000" w:rsidRDefault="00000000" w:rsidRPr="00000000" w14:paraId="00000031">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3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33">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3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35">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3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 atraso na liberação de recursos; e</w:t>
      </w:r>
    </w:p>
    <w:p w:rsidR="00000000" w:rsidDel="00000000" w:rsidP="00000000" w:rsidRDefault="00000000" w:rsidRPr="00000000" w14:paraId="0000003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3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3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poderão ser realizadas pelo agente cultural e comunicadas à administração pública em seguida, sem a necessidade de autorização prévia.</w:t>
      </w:r>
    </w:p>
    <w:p w:rsidR="00000000" w:rsidDel="00000000" w:rsidP="00000000" w:rsidRDefault="00000000" w:rsidRPr="00000000" w14:paraId="0000003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3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3C">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3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 na medida em que contribuem para a continuidade das atividades culturais fomentadas.</w:t>
      </w:r>
    </w:p>
    <w:p w:rsidR="00000000" w:rsidDel="00000000" w:rsidP="00000000" w:rsidRDefault="00000000" w:rsidRPr="00000000" w14:paraId="0000003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3F">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4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41">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4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4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4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45">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4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 ;</w:t>
      </w:r>
    </w:p>
    <w:p w:rsidR="00000000" w:rsidDel="00000000" w:rsidP="00000000" w:rsidRDefault="00000000" w:rsidRPr="00000000" w14:paraId="00000047">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4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49">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4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4B">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4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4D">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A denúncia só será eficaz 60 (sessenta) dias após a data de recebimento da notificação, ficando os partícipes responsáveis somente pelas obrigações e vantagens do tempo em que participaram voluntariamente da avença.</w:t>
      </w:r>
    </w:p>
    <w:p w:rsidR="00000000" w:rsidDel="00000000" w:rsidP="00000000" w:rsidRDefault="00000000" w:rsidRPr="00000000" w14:paraId="0000004E">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04F">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50">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10.5 Outras situações relativas à extinção deste Termo não previstas na legislação aplicável ou neste instrumento poderão ser negociados entre as partes ou, se for o caso, no Termo de Distrato. </w:t>
      </w:r>
    </w:p>
    <w:p w:rsidR="00000000" w:rsidDel="00000000" w:rsidP="00000000" w:rsidRDefault="00000000" w:rsidRPr="00000000" w14:paraId="00000051">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SANÇÕES</w:t>
      </w:r>
    </w:p>
    <w:p w:rsidR="00000000" w:rsidDel="00000000" w:rsidP="00000000" w:rsidRDefault="00000000" w:rsidRPr="00000000" w14:paraId="00000052">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53">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A decisão sobre a sanção deve ser precedida de abertura de prazo para apresentação de defesa pelo AGENTE CULTURAL.</w:t>
      </w:r>
    </w:p>
    <w:p w:rsidR="00000000" w:rsidDel="00000000" w:rsidP="00000000" w:rsidRDefault="00000000" w:rsidRPr="00000000" w14:paraId="00000054">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055">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MONITORAMENTO E CONTROLE DE RESULTADOS</w:t>
      </w:r>
    </w:p>
    <w:p w:rsidR="00000000" w:rsidDel="00000000" w:rsidP="00000000" w:rsidRDefault="00000000" w:rsidRPr="00000000" w14:paraId="00000056">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A Secretaria se responsabilizará por monitorar a realização das ações por meio da solicitação de relatórios e, havendo capacidade operacional, da realização de visitas de acompanhamento da realização das ações.</w:t>
      </w:r>
    </w:p>
    <w:p w:rsidR="00000000" w:rsidDel="00000000" w:rsidP="00000000" w:rsidRDefault="00000000" w:rsidRPr="00000000" w14:paraId="00000057">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VIGÊNCIA</w:t>
      </w:r>
    </w:p>
    <w:p w:rsidR="00000000" w:rsidDel="00000000" w:rsidP="00000000" w:rsidRDefault="00000000" w:rsidRPr="00000000" w14:paraId="00000058">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A vigência deste instrumento terá início na data de assinatura das partes, com duração de 6 meses, podendo ser prorrogado por 6 meses.</w:t>
      </w:r>
    </w:p>
    <w:p w:rsidR="00000000" w:rsidDel="00000000" w:rsidP="00000000" w:rsidRDefault="00000000" w:rsidRPr="00000000" w14:paraId="00000059">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PUBLICAÇÃO</w:t>
      </w:r>
    </w:p>
    <w:p w:rsidR="00000000" w:rsidDel="00000000" w:rsidP="00000000" w:rsidRDefault="00000000" w:rsidRPr="00000000" w14:paraId="0000005A">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O Extrato do Termo de Execução Cultural será publicado no [INFORMAR ONDE SERÁ PUBLICADO].</w:t>
      </w:r>
    </w:p>
    <w:p w:rsidR="00000000" w:rsidDel="00000000" w:rsidP="00000000" w:rsidRDefault="00000000" w:rsidRPr="00000000" w14:paraId="0000005B">
      <w:pPr>
        <w:widowControl w:val="0"/>
        <w:spacing w:after="100" w:line="276"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FORO</w:t>
      </w:r>
    </w:p>
    <w:p w:rsidR="00000000" w:rsidDel="00000000" w:rsidP="00000000" w:rsidRDefault="00000000" w:rsidRPr="00000000" w14:paraId="0000005C">
      <w:pPr>
        <w:widowControl w:val="0"/>
        <w:spacing w:after="100" w:line="276"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Fica eleito o Foro de Croatá para dirimir quaisquer dúvidas relativas ao presente Termo de Execução Cultural. </w:t>
      </w:r>
    </w:p>
    <w:p w:rsidR="00000000" w:rsidDel="00000000" w:rsidP="00000000" w:rsidRDefault="00000000" w:rsidRPr="00000000" w14:paraId="0000005D">
      <w:pPr>
        <w:widowControl w:val="0"/>
        <w:spacing w:after="100" w:line="276"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Croatá/CE, [INDICAR DIA, MÊS E ANO].</w:t>
      </w:r>
    </w:p>
    <w:p w:rsidR="00000000" w:rsidDel="00000000" w:rsidP="00000000" w:rsidRDefault="00000000" w:rsidRPr="00000000" w14:paraId="0000005E">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5F">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w:t>
      </w:r>
    </w:p>
    <w:p w:rsidR="00000000" w:rsidDel="00000000" w:rsidP="00000000" w:rsidRDefault="00000000" w:rsidRPr="00000000" w14:paraId="00000060">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Pelo Agente Cultural:</w:t>
      </w:r>
    </w:p>
    <w:p w:rsidR="00000000" w:rsidDel="00000000" w:rsidP="00000000" w:rsidRDefault="00000000" w:rsidRPr="00000000" w14:paraId="00000061">
      <w:pPr>
        <w:widowControl w:val="0"/>
        <w:spacing w:after="100" w:before="24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p w:rsidR="00000000" w:rsidDel="00000000" w:rsidP="00000000" w:rsidRDefault="00000000" w:rsidRPr="00000000" w14:paraId="00000062">
      <w:pPr>
        <w:spacing w:after="188" w:line="291" w:lineRule="auto"/>
        <w:ind w:left="10" w:right="6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PROPONENTE</w:t>
      </w:r>
    </w:p>
    <w:p w:rsidR="00000000" w:rsidDel="00000000" w:rsidP="00000000" w:rsidRDefault="00000000" w:rsidRPr="00000000" w14:paraId="00000063">
      <w:pPr>
        <w:spacing w:after="188" w:line="291" w:lineRule="auto"/>
        <w:ind w:right="6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Testemunha Nome: </w:t>
      </w:r>
    </w:p>
    <w:p w:rsidR="00000000" w:rsidDel="00000000" w:rsidP="00000000" w:rsidRDefault="00000000" w:rsidRPr="00000000" w14:paraId="00000064">
      <w:pPr>
        <w:spacing w:after="188" w:line="291" w:lineRule="auto"/>
        <w:ind w:left="10" w:right="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CPF/MF:</w:t>
      </w:r>
    </w:p>
    <w:p w:rsidR="00000000" w:rsidDel="00000000" w:rsidP="00000000" w:rsidRDefault="00000000" w:rsidRPr="00000000" w14:paraId="00000065">
      <w:pPr>
        <w:spacing w:after="188" w:line="291" w:lineRule="auto"/>
        <w:ind w:left="10" w:right="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Testemunha Nome: </w:t>
      </w:r>
    </w:p>
    <w:p w:rsidR="00000000" w:rsidDel="00000000" w:rsidP="00000000" w:rsidRDefault="00000000" w:rsidRPr="00000000" w14:paraId="00000066">
      <w:pPr>
        <w:spacing w:after="188" w:line="291" w:lineRule="auto"/>
        <w:ind w:left="10" w:right="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CPF/MF:</w:t>
      </w:r>
    </w:p>
    <w:sectPr>
      <w:headerReference r:id="rId7" w:type="default"/>
      <w:footerReference r:id="rId8" w:type="default"/>
      <w:pgSz w:h="16834" w:w="11909" w:orient="portrait"/>
      <w:pgMar w:bottom="2006.929133858268" w:top="2006.929133858268"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Prefeitura Municipal de Croatá | Secretaria de Cultura e Turismo</w:t>
    </w:r>
  </w:p>
  <w:p w:rsidR="00000000" w:rsidDel="00000000" w:rsidP="00000000" w:rsidRDefault="00000000" w:rsidRPr="00000000" w14:paraId="0000006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CNPJ: 10.462.349/0001-07 | Fundo Municipal de Cultura, Esportes e Turismo de Croatá - CNPJ: 14.510.277/0001-79</w:t>
    </w:r>
  </w:p>
  <w:p w:rsidR="00000000" w:rsidDel="00000000" w:rsidP="00000000" w:rsidRDefault="00000000" w:rsidRPr="00000000" w14:paraId="00000069">
    <w:pPr>
      <w:jc w:val="center"/>
      <w:rPr/>
    </w:pPr>
    <w:r w:rsidDel="00000000" w:rsidR="00000000" w:rsidRPr="00000000">
      <w:rPr>
        <w:rFonts w:ascii="Calibri" w:cs="Calibri" w:eastAsia="Calibri" w:hAnsi="Calibri"/>
        <w:sz w:val="20"/>
        <w:szCs w:val="20"/>
        <w:rtl w:val="0"/>
      </w:rPr>
      <w:t xml:space="preserve">Rua Manoel Braga, nº 573 - Caroba, Croatá - Ceará. CEP: 62.390-000 | Site: </w:t>
    </w:r>
    <w:hyperlink r:id="rId1">
      <w:r w:rsidDel="00000000" w:rsidR="00000000" w:rsidRPr="00000000">
        <w:rPr>
          <w:rFonts w:ascii="Calibri" w:cs="Calibri" w:eastAsia="Calibri" w:hAnsi="Calibri"/>
          <w:color w:val="1155cc"/>
          <w:sz w:val="20"/>
          <w:szCs w:val="20"/>
          <w:u w:val="single"/>
          <w:rtl w:val="0"/>
        </w:rPr>
        <w:t xml:space="preserve">https://croata.ce.gov.br/</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765323" cy="595313"/>
          <wp:effectExtent b="0" l="0" r="0" t="0"/>
          <wp:docPr id="2" name="image3.png"/>
          <a:graphic>
            <a:graphicData uri="http://schemas.openxmlformats.org/drawingml/2006/picture">
              <pic:pic>
                <pic:nvPicPr>
                  <pic:cNvPr id="0" name="image3.png"/>
                  <pic:cNvPicPr preferRelativeResize="0"/>
                </pic:nvPicPr>
                <pic:blipFill>
                  <a:blip r:embed="rId1"/>
                  <a:srcRect b="30088" l="0" r="0" t="32448"/>
                  <a:stretch>
                    <a:fillRect/>
                  </a:stretch>
                </pic:blipFill>
                <pic:spPr>
                  <a:xfrm>
                    <a:off x="0" y="0"/>
                    <a:ext cx="2765323" cy="595313"/>
                  </a:xfrm>
                  <a:prstGeom prst="rect"/>
                  <a:ln/>
                </pic:spPr>
              </pic:pic>
            </a:graphicData>
          </a:graphic>
        </wp:inline>
      </w:drawing>
    </w:r>
    <w:r w:rsidDel="00000000" w:rsidR="00000000" w:rsidRPr="00000000">
      <w:rPr/>
      <w:drawing>
        <wp:inline distB="114300" distT="114300" distL="114300" distR="114300">
          <wp:extent cx="872962" cy="594766"/>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72962" cy="594766"/>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1968122" cy="604838"/>
          <wp:effectExtent b="0" l="0" r="0" t="0"/>
          <wp:docPr id="3" name="image2.png"/>
          <a:graphic>
            <a:graphicData uri="http://schemas.openxmlformats.org/drawingml/2006/picture">
              <pic:pic>
                <pic:nvPicPr>
                  <pic:cNvPr id="0" name="image2.png"/>
                  <pic:cNvPicPr preferRelativeResize="0"/>
                </pic:nvPicPr>
                <pic:blipFill>
                  <a:blip r:embed="rId3"/>
                  <a:srcRect b="25084" l="25366" r="0" t="34151"/>
                  <a:stretch>
                    <a:fillRect/>
                  </a:stretch>
                </pic:blipFill>
                <pic:spPr>
                  <a:xfrm>
                    <a:off x="0" y="0"/>
                    <a:ext cx="1968122" cy="604838"/>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jc w:val="right"/>
      <w:rPr>
        <w:rFonts w:ascii="Calibri" w:cs="Calibri" w:eastAsia="Calibri" w:hAnsi="Calibri"/>
        <w:sz w:val="20"/>
        <w:szCs w:val="20"/>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egislacao.planalto.gov.br/legisla/legislacao.nsf/Viw_Identificacao/lei%2014.399-2022?OpenDocument"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oata.c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