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0261D" w14:textId="77777777" w:rsidR="00824EB8" w:rsidRPr="008F74C2" w:rsidRDefault="00824EB8" w:rsidP="00824EB8">
      <w:pPr>
        <w:spacing w:before="280" w:after="280" w:line="240" w:lineRule="auto"/>
        <w:jc w:val="center"/>
        <w:rPr>
          <w:rFonts w:ascii="Arial" w:hAnsi="Arial" w:cs="Arial"/>
          <w:smallCaps/>
          <w:color w:val="000000"/>
          <w:sz w:val="24"/>
          <w:szCs w:val="24"/>
        </w:rPr>
      </w:pPr>
      <w:r w:rsidRPr="008F74C2">
        <w:rPr>
          <w:rFonts w:ascii="Arial" w:hAnsi="Arial" w:cs="Arial"/>
          <w:b/>
          <w:smallCaps/>
          <w:color w:val="000000"/>
          <w:sz w:val="24"/>
          <w:szCs w:val="24"/>
        </w:rPr>
        <w:t>ANEXO III</w:t>
      </w:r>
    </w:p>
    <w:p w14:paraId="5212FA74" w14:textId="77777777" w:rsidR="00824EB8" w:rsidRPr="008F74C2" w:rsidRDefault="00824EB8" w:rsidP="00824EB8">
      <w:pPr>
        <w:spacing w:before="280" w:after="280" w:line="240" w:lineRule="auto"/>
        <w:jc w:val="center"/>
        <w:rPr>
          <w:rFonts w:ascii="Arial" w:hAnsi="Arial" w:cs="Arial"/>
          <w:smallCaps/>
          <w:color w:val="000000"/>
          <w:sz w:val="24"/>
          <w:szCs w:val="24"/>
        </w:rPr>
      </w:pPr>
      <w:r w:rsidRPr="008F74C2">
        <w:rPr>
          <w:rFonts w:ascii="Arial" w:hAnsi="Arial" w:cs="Arial"/>
          <w:b/>
          <w:smallCaps/>
          <w:color w:val="000000"/>
          <w:sz w:val="24"/>
          <w:szCs w:val="24"/>
        </w:rPr>
        <w:t>CRITÉRIOS DE AVALIAÇÃO</w:t>
      </w:r>
    </w:p>
    <w:p w14:paraId="3D1F1EC4" w14:textId="77777777" w:rsidR="00824EB8" w:rsidRPr="008F74C2" w:rsidRDefault="00824EB8" w:rsidP="00824EB8">
      <w:pPr>
        <w:spacing w:before="120" w:after="120" w:line="240" w:lineRule="auto"/>
        <w:ind w:left="120" w:right="120"/>
        <w:jc w:val="center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 </w:t>
      </w:r>
    </w:p>
    <w:p w14:paraId="6DEC0AE2" w14:textId="77777777" w:rsidR="00824EB8" w:rsidRPr="008F74C2" w:rsidRDefault="00824EB8" w:rsidP="00824EB8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 xml:space="preserve">A avaliação dos projetos será realizada mediante atribuição de notas aos critérios de seleção, conforme descrição a seguir: </w:t>
      </w:r>
    </w:p>
    <w:p w14:paraId="136A7D76" w14:textId="77777777" w:rsidR="00824EB8" w:rsidRPr="008F74C2" w:rsidRDefault="00824EB8" w:rsidP="00824EB8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 xml:space="preserve">• Grau pleno de atendimento do critério - </w:t>
      </w:r>
      <w:r w:rsidRPr="00DE42AD">
        <w:rPr>
          <w:rFonts w:ascii="Arial" w:hAnsi="Arial" w:cs="Arial"/>
          <w:sz w:val="24"/>
          <w:szCs w:val="24"/>
        </w:rPr>
        <w:t xml:space="preserve">10 pontos; </w:t>
      </w:r>
    </w:p>
    <w:p w14:paraId="775BC6FE" w14:textId="77777777" w:rsidR="00824EB8" w:rsidRPr="008F74C2" w:rsidRDefault="00824EB8" w:rsidP="00824EB8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 xml:space="preserve">• Grau satisfatório de atendimento do critério – </w:t>
      </w:r>
      <w:r w:rsidRPr="00DE42AD">
        <w:rPr>
          <w:rFonts w:ascii="Arial" w:hAnsi="Arial" w:cs="Arial"/>
          <w:sz w:val="24"/>
          <w:szCs w:val="24"/>
        </w:rPr>
        <w:t xml:space="preserve">5 pontos; </w:t>
      </w:r>
    </w:p>
    <w:p w14:paraId="16EE0825" w14:textId="77777777" w:rsidR="00824EB8" w:rsidRPr="008F74C2" w:rsidRDefault="00824EB8" w:rsidP="00824EB8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 xml:space="preserve">• Grau insatisfatório de atendimento do critério – </w:t>
      </w:r>
      <w:r w:rsidRPr="00DE42AD">
        <w:rPr>
          <w:rFonts w:ascii="Arial" w:hAnsi="Arial" w:cs="Arial"/>
          <w:sz w:val="24"/>
          <w:szCs w:val="24"/>
        </w:rPr>
        <w:t xml:space="preserve">2 pontos; </w:t>
      </w:r>
    </w:p>
    <w:p w14:paraId="44BB2F4F" w14:textId="77777777" w:rsidR="00824EB8" w:rsidRPr="008F74C2" w:rsidRDefault="00824EB8" w:rsidP="00824EB8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• Não atendimento do critério – 0 pontos.</w:t>
      </w:r>
    </w:p>
    <w:p w14:paraId="5C12C88F" w14:textId="77777777" w:rsidR="00824EB8" w:rsidRPr="008F74C2" w:rsidRDefault="00824EB8" w:rsidP="00824EB8">
      <w:pPr>
        <w:spacing w:before="120" w:after="120" w:line="240" w:lineRule="auto"/>
        <w:ind w:right="120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10605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6015"/>
        <w:gridCol w:w="2835"/>
      </w:tblGrid>
      <w:tr w:rsidR="00824EB8" w:rsidRPr="008F74C2" w14:paraId="6D50ACE6" w14:textId="77777777" w:rsidTr="00824EB8">
        <w:tc>
          <w:tcPr>
            <w:tcW w:w="10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4EE24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CRITÉRIOS OBRIGATÓRIOS</w:t>
            </w:r>
          </w:p>
        </w:tc>
      </w:tr>
      <w:tr w:rsidR="00824EB8" w:rsidRPr="008F74C2" w14:paraId="1BEEF4F7" w14:textId="77777777" w:rsidTr="00824EB8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5DAE1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Identificação do Critério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AD629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 do Critério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6B65D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Pontuação Máxima</w:t>
            </w:r>
          </w:p>
        </w:tc>
      </w:tr>
      <w:tr w:rsidR="00824EB8" w:rsidRPr="008F74C2" w14:paraId="6D668800" w14:textId="77777777" w:rsidTr="00824EB8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85FC7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F2A09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Relevância das ações propostas pelo espaço, ambiente ou iniciativa artístico-cultural para o cenário cultural do </w:t>
            </w:r>
            <w:r w:rsidRPr="008F74C2">
              <w:rPr>
                <w:rFonts w:ascii="Arial" w:hAnsi="Arial" w:cs="Arial"/>
                <w:b/>
                <w:sz w:val="24"/>
                <w:szCs w:val="24"/>
              </w:rPr>
              <w:t>Uruburetama- Ceará</w:t>
            </w:r>
            <w:r w:rsidRPr="008F74C2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8F74C2">
              <w:rPr>
                <w:rFonts w:ascii="Arial" w:hAnsi="Arial" w:cs="Arial"/>
                <w:color w:val="000000"/>
                <w:sz w:val="24"/>
                <w:szCs w:val="24"/>
              </w:rPr>
              <w:t xml:space="preserve"> A análise deverá considerar, para fins de avaliação e valoração, se as ações contribuem para o enriquecimento e valoração da cultura do </w:t>
            </w:r>
            <w:r w:rsidRPr="008F74C2">
              <w:rPr>
                <w:rFonts w:ascii="Arial" w:hAnsi="Arial" w:cs="Arial"/>
                <w:sz w:val="24"/>
                <w:szCs w:val="24"/>
              </w:rPr>
              <w:t>município de Uruburetama.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C85D1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24EB8" w:rsidRPr="008F74C2" w14:paraId="69F13836" w14:textId="77777777" w:rsidTr="00824EB8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C697B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7425D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Aspectos de integração comunitária nas ações desenvolvidas pelo espaço, ambiente ou iniciativa artístico-</w:t>
            </w:r>
            <w:r w:rsidRPr="008F74C2">
              <w:rPr>
                <w:rFonts w:ascii="Arial" w:hAnsi="Arial" w:cs="Arial"/>
                <w:color w:val="000000"/>
                <w:sz w:val="24"/>
                <w:szCs w:val="24"/>
              </w:rPr>
              <w:t>cultural - considera-se, para fins de avaliação e valoração, se o espaço, ambiente apresenta aspectos de integração comunitária, em relação ao impacto social para a inclusão de pessoas com deficiência, idosos e demais grupos em situação de histórica vulnerabilidade econômica/social.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9C9D7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24EB8" w:rsidRPr="008F74C2" w14:paraId="20E0CCE0" w14:textId="77777777" w:rsidTr="00824EB8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65A3D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0C236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Coerência da planilha orçamentária com a execução das metas e resultados - </w:t>
            </w:r>
            <w:r w:rsidRPr="008F74C2">
              <w:rPr>
                <w:rFonts w:ascii="Arial" w:hAnsi="Arial" w:cs="Arial"/>
                <w:color w:val="000000"/>
                <w:sz w:val="24"/>
                <w:szCs w:val="24"/>
              </w:rPr>
              <w:t xml:space="preserve">Deverá ser </w:t>
            </w:r>
            <w:r w:rsidRPr="008F74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considerada para fins de avaliação a coerência e conformidade dos valores e quantidades dos itens relacionados na planilha orçamentária </w:t>
            </w:r>
          </w:p>
          <w:p w14:paraId="29E7423F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5404F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</w:tr>
      <w:tr w:rsidR="00824EB8" w:rsidRPr="008F74C2" w14:paraId="562DFF30" w14:textId="77777777" w:rsidTr="00824EB8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06D5D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06745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Compatibilidade da ficha técnica com as atividades desenvolvidas - </w:t>
            </w:r>
            <w:r w:rsidRPr="008F74C2">
              <w:rPr>
                <w:rFonts w:ascii="Arial" w:hAnsi="Arial" w:cs="Arial"/>
                <w:color w:val="000000"/>
                <w:sz w:val="24"/>
                <w:szCs w:val="24"/>
              </w:rPr>
              <w:t>A análise deverá considerar a carreira dos profissionais que compõem o corpo técnico e artístico, verificando a coerência ou não em relação às atribuições que serão executadas por eles no espaço, ambiente ou iniciativa artístico-cultural (para esta avaliação serão considerados os mini currículos dos membros da ficha técnica).</w:t>
            </w:r>
          </w:p>
          <w:p w14:paraId="4E569DDA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2A197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24EB8" w:rsidRPr="008F74C2" w14:paraId="435FF6CF" w14:textId="77777777" w:rsidTr="00824EB8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3AC7B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CAE91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Trajetória artística e cultural do espaço, ambiente ou iniciativa artístico-cultural - </w:t>
            </w:r>
            <w:r w:rsidRPr="008F74C2">
              <w:rPr>
                <w:rFonts w:ascii="Arial" w:hAnsi="Arial" w:cs="Arial"/>
                <w:color w:val="000000"/>
                <w:sz w:val="24"/>
                <w:szCs w:val="24"/>
              </w:rPr>
              <w:t>Será́ considerado para fins de análise a história do espaço, ambiente ou iniciativa artístico-cultural com base no portifólio e comprovações enviadas juntamente com a proposta</w:t>
            </w:r>
          </w:p>
          <w:p w14:paraId="2661E03F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49620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24EB8" w:rsidRPr="008F74C2" w14:paraId="642D2C13" w14:textId="77777777" w:rsidTr="00824EB8"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C2AFB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PONTUAÇÃO TOTAL: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9B979" w14:textId="77777777" w:rsidR="00824EB8" w:rsidRPr="008F74C2" w:rsidRDefault="00824EB8" w:rsidP="00821075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14:paraId="3400BBEE" w14:textId="77777777" w:rsidR="00824EB8" w:rsidRPr="008F74C2" w:rsidRDefault="00824EB8" w:rsidP="00824EB8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Além da pontuação acima, o agente cultural pode receber bônus de pontuação, ou seja, uma pontuação extra, conforme critérios abaixo especificados: </w:t>
      </w:r>
    </w:p>
    <w:p w14:paraId="1B3669F0" w14:textId="77777777" w:rsidR="00824EB8" w:rsidRPr="008F74C2" w:rsidRDefault="00824EB8" w:rsidP="00824EB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575" w:type="dxa"/>
        <w:tblLayout w:type="fixed"/>
        <w:tblLook w:val="0400" w:firstRow="0" w:lastRow="0" w:firstColumn="0" w:lastColumn="0" w:noHBand="0" w:noVBand="1"/>
      </w:tblPr>
      <w:tblGrid>
        <w:gridCol w:w="1740"/>
        <w:gridCol w:w="5880"/>
        <w:gridCol w:w="2955"/>
      </w:tblGrid>
      <w:tr w:rsidR="00824EB8" w:rsidRPr="008F74C2" w14:paraId="15C63900" w14:textId="77777777" w:rsidTr="00821075">
        <w:trPr>
          <w:trHeight w:val="420"/>
        </w:trPr>
        <w:tc>
          <w:tcPr>
            <w:tcW w:w="10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AD2D0" w14:textId="77777777" w:rsidR="00824EB8" w:rsidRPr="008F74C2" w:rsidRDefault="00824EB8" w:rsidP="008210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PONTUAÇÃO EXTRA PARA ESPAÇOS E INICIATIVAS ARTÍSTICO-CULTURAIS</w:t>
            </w:r>
          </w:p>
        </w:tc>
      </w:tr>
      <w:tr w:rsidR="00824EB8" w:rsidRPr="008F74C2" w14:paraId="3BB7C733" w14:textId="77777777" w:rsidTr="00821075"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57AC1" w14:textId="77777777" w:rsidR="00824EB8" w:rsidRPr="008F74C2" w:rsidRDefault="00824EB8" w:rsidP="0082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Identificação do Ponto Extra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34270" w14:textId="77777777" w:rsidR="00824EB8" w:rsidRPr="008F74C2" w:rsidRDefault="00824EB8" w:rsidP="0082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 do Ponto Extra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89423" w14:textId="77777777" w:rsidR="00824EB8" w:rsidRPr="008F74C2" w:rsidRDefault="00824EB8" w:rsidP="0082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Pontuação Máxima</w:t>
            </w:r>
          </w:p>
        </w:tc>
      </w:tr>
      <w:tr w:rsidR="00824EB8" w:rsidRPr="008F74C2" w14:paraId="0936F022" w14:textId="77777777" w:rsidTr="00821075"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1CA1E" w14:textId="77777777" w:rsidR="00824EB8" w:rsidRPr="008F74C2" w:rsidRDefault="00824EB8" w:rsidP="00821075">
            <w:pPr>
              <w:shd w:val="clear" w:color="auto" w:fill="FFFFFF"/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3AB88" w14:textId="77777777" w:rsidR="00824EB8" w:rsidRPr="008F74C2" w:rsidRDefault="00824EB8" w:rsidP="008210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color w:val="000000"/>
                <w:sz w:val="24"/>
                <w:szCs w:val="24"/>
              </w:rPr>
              <w:t xml:space="preserve">Espaços, ambientes ou iniciativas artístico-culturais compostos majoritariamente por pessoas negras; indígenas; 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83095" w14:textId="77777777" w:rsidR="00824EB8" w:rsidRPr="008F74C2" w:rsidRDefault="00824EB8" w:rsidP="0082107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8F74C2">
              <w:rPr>
                <w:rFonts w:ascii="Arial" w:hAnsi="Arial" w:cs="Arial"/>
                <w:sz w:val="24"/>
                <w:szCs w:val="24"/>
              </w:rPr>
              <w:t xml:space="preserve">                    5</w:t>
            </w:r>
          </w:p>
          <w:p w14:paraId="22DCBC77" w14:textId="77777777" w:rsidR="00824EB8" w:rsidRPr="008F74C2" w:rsidRDefault="00824EB8" w:rsidP="0082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EB8" w:rsidRPr="008F74C2" w14:paraId="33933412" w14:textId="77777777" w:rsidTr="00821075"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0618" w14:textId="77777777" w:rsidR="00824EB8" w:rsidRPr="008F74C2" w:rsidRDefault="00824EB8" w:rsidP="00821075">
            <w:pPr>
              <w:shd w:val="clear" w:color="auto" w:fill="FFFFFF"/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G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193F8" w14:textId="77777777" w:rsidR="00824EB8" w:rsidRPr="008F74C2" w:rsidRDefault="00824EB8" w:rsidP="0082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4C2">
              <w:rPr>
                <w:rFonts w:ascii="Arial" w:hAnsi="Arial" w:cs="Arial"/>
                <w:color w:val="000000"/>
                <w:sz w:val="24"/>
                <w:szCs w:val="24"/>
              </w:rPr>
              <w:t>Espaços, ambientes ou iniciativas artístico-culturais compostos majoritariamente por mulheres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7559" w14:textId="77777777" w:rsidR="00824EB8" w:rsidRPr="008F74C2" w:rsidRDefault="00824EB8" w:rsidP="0082107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8F74C2">
              <w:rPr>
                <w:rFonts w:ascii="Arial" w:hAnsi="Arial" w:cs="Arial"/>
                <w:sz w:val="24"/>
                <w:szCs w:val="24"/>
              </w:rPr>
              <w:t xml:space="preserve">                   5</w:t>
            </w:r>
          </w:p>
          <w:p w14:paraId="18C0B2AC" w14:textId="77777777" w:rsidR="00824EB8" w:rsidRPr="008F74C2" w:rsidRDefault="00824EB8" w:rsidP="0082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EB8" w:rsidRPr="008F74C2" w14:paraId="601318A1" w14:textId="77777777" w:rsidTr="00821075"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16A3C" w14:textId="77777777" w:rsidR="00824EB8" w:rsidRPr="008F74C2" w:rsidRDefault="00824EB8" w:rsidP="00821075">
            <w:pPr>
              <w:shd w:val="clear" w:color="auto" w:fill="FFFFFF"/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H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55584" w14:textId="77777777" w:rsidR="00824EB8" w:rsidRPr="008F74C2" w:rsidRDefault="00824EB8" w:rsidP="0082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4C2">
              <w:rPr>
                <w:rFonts w:ascii="Arial" w:hAnsi="Arial" w:cs="Arial"/>
                <w:color w:val="000000"/>
                <w:sz w:val="24"/>
                <w:szCs w:val="24"/>
              </w:rPr>
              <w:t xml:space="preserve">Espaços, ambientes ou iniciativas artístico-culturais sediadas em regiões de menor IDH ou coletivos/grupos pertencentes a regiões de menor IDH </w:t>
            </w:r>
            <w:r w:rsidRPr="008F74C2">
              <w:rPr>
                <w:rFonts w:ascii="Arial" w:hAnsi="Arial" w:cs="Arial"/>
                <w:sz w:val="24"/>
                <w:szCs w:val="24"/>
              </w:rPr>
              <w:t>[Bairro do Angelim, Bairro Nossa Senhora das Graças, Bairro do Lajedos]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E7B00" w14:textId="77777777" w:rsidR="00824EB8" w:rsidRPr="008F74C2" w:rsidRDefault="00824EB8" w:rsidP="008210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C184DF" w14:textId="77777777" w:rsidR="00824EB8" w:rsidRPr="008F74C2" w:rsidRDefault="00824EB8" w:rsidP="00821075">
            <w:pPr>
              <w:rPr>
                <w:rFonts w:ascii="Arial" w:hAnsi="Arial" w:cs="Arial"/>
                <w:sz w:val="24"/>
                <w:szCs w:val="24"/>
              </w:rPr>
            </w:pPr>
            <w:r w:rsidRPr="008F74C2">
              <w:rPr>
                <w:rFonts w:ascii="Arial" w:hAnsi="Arial" w:cs="Arial"/>
                <w:sz w:val="24"/>
                <w:szCs w:val="24"/>
              </w:rPr>
              <w:t xml:space="preserve">                   5</w:t>
            </w:r>
          </w:p>
        </w:tc>
      </w:tr>
      <w:tr w:rsidR="00824EB8" w:rsidRPr="008F74C2" w14:paraId="6CBAA85A" w14:textId="77777777" w:rsidTr="00821075"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4CC7A" w14:textId="77777777" w:rsidR="00824EB8" w:rsidRPr="008F74C2" w:rsidRDefault="00824EB8" w:rsidP="00821075">
            <w:pPr>
              <w:shd w:val="clear" w:color="auto" w:fill="FFFFFF"/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845450D" w14:textId="77777777" w:rsidR="00824EB8" w:rsidRPr="008F74C2" w:rsidRDefault="00824EB8" w:rsidP="00821075">
            <w:pPr>
              <w:shd w:val="clear" w:color="auto" w:fill="FFFFFF"/>
              <w:spacing w:after="2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4476F0AB" w14:textId="77777777" w:rsidR="00824EB8" w:rsidRPr="008F74C2" w:rsidRDefault="00824EB8" w:rsidP="00821075">
            <w:pPr>
              <w:shd w:val="clear" w:color="auto" w:fill="FFFFFF"/>
              <w:spacing w:after="2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BAE02" w14:textId="77777777" w:rsidR="00824EB8" w:rsidRPr="008F74C2" w:rsidRDefault="00824EB8" w:rsidP="0082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4C2">
              <w:rPr>
                <w:rFonts w:ascii="Arial" w:hAnsi="Arial" w:cs="Arial"/>
                <w:color w:val="000000"/>
                <w:sz w:val="24"/>
                <w:szCs w:val="24"/>
              </w:rPr>
              <w:t>Espaços, ambientes ou iniciativas artístico-culturais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4D0E" w14:textId="77777777" w:rsidR="00824EB8" w:rsidRPr="008F74C2" w:rsidRDefault="00824EB8" w:rsidP="0082107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8F74C2">
              <w:rPr>
                <w:rFonts w:ascii="Arial" w:hAnsi="Arial" w:cs="Arial"/>
                <w:sz w:val="24"/>
                <w:szCs w:val="24"/>
              </w:rPr>
              <w:br/>
            </w:r>
            <w:r w:rsidRPr="008F74C2">
              <w:rPr>
                <w:rFonts w:ascii="Arial" w:hAnsi="Arial" w:cs="Arial"/>
                <w:sz w:val="24"/>
                <w:szCs w:val="24"/>
              </w:rPr>
              <w:br/>
              <w:t xml:space="preserve">                     5 </w:t>
            </w:r>
          </w:p>
          <w:p w14:paraId="304BF31F" w14:textId="77777777" w:rsidR="00824EB8" w:rsidRPr="008F74C2" w:rsidRDefault="00824EB8" w:rsidP="0082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EB8" w:rsidRPr="008F74C2" w14:paraId="42AFE97B" w14:textId="77777777" w:rsidTr="00821075">
        <w:trPr>
          <w:trHeight w:val="420"/>
        </w:trPr>
        <w:tc>
          <w:tcPr>
            <w:tcW w:w="7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97875" w14:textId="77777777" w:rsidR="00824EB8" w:rsidRPr="008F74C2" w:rsidRDefault="00824EB8" w:rsidP="00821075">
            <w:pPr>
              <w:shd w:val="clear" w:color="auto" w:fill="FFFFFF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4C2">
              <w:rPr>
                <w:rFonts w:ascii="Arial" w:hAnsi="Arial" w:cs="Arial"/>
                <w:b/>
                <w:color w:val="000000"/>
                <w:sz w:val="24"/>
                <w:szCs w:val="24"/>
              </w:rPr>
              <w:t>PONTUAÇÃO EXTRA TOTAL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F12C5" w14:textId="77777777" w:rsidR="00824EB8" w:rsidRPr="008F74C2" w:rsidRDefault="00824EB8" w:rsidP="00821075">
            <w:pPr>
              <w:shd w:val="clear" w:color="auto" w:fill="FFFFFF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4C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719CEC52" w14:textId="77777777" w:rsidR="00824EB8" w:rsidRPr="008F74C2" w:rsidRDefault="00824EB8" w:rsidP="00824EB8">
      <w:pPr>
        <w:numPr>
          <w:ilvl w:val="0"/>
          <w:numId w:val="10"/>
        </w:numPr>
        <w:spacing w:before="120" w:after="120" w:line="240" w:lineRule="auto"/>
        <w:ind w:left="840" w:right="1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A pontuação final de cada candidatura será dada pelos Pareceristas </w:t>
      </w:r>
      <w:r w:rsidRPr="008F74C2">
        <w:rPr>
          <w:rFonts w:ascii="Arial" w:hAnsi="Arial" w:cs="Arial"/>
          <w:sz w:val="24"/>
          <w:szCs w:val="24"/>
        </w:rPr>
        <w:t xml:space="preserve">por média das notas atribuídas individualmente por cada membro. </w:t>
      </w:r>
      <w:r w:rsidRPr="008F74C2">
        <w:rPr>
          <w:rFonts w:ascii="Arial" w:hAnsi="Arial" w:cs="Arial"/>
          <w:color w:val="000000"/>
          <w:sz w:val="24"/>
          <w:szCs w:val="24"/>
        </w:rPr>
        <w:t>Os critérios gerais são eliminatórios, de modo que, o agente cultural que receber pontuação 0 em algum dos critérios será desclassificado do Edital.</w:t>
      </w:r>
    </w:p>
    <w:p w14:paraId="2C23016C" w14:textId="77777777" w:rsidR="00824EB8" w:rsidRPr="008F74C2" w:rsidRDefault="00824EB8" w:rsidP="00824EB8">
      <w:pPr>
        <w:numPr>
          <w:ilvl w:val="0"/>
          <w:numId w:val="10"/>
        </w:numPr>
        <w:spacing w:before="120" w:after="120" w:line="240" w:lineRule="auto"/>
        <w:ind w:left="840" w:right="1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Os bônus de pontuação são cumulativos e não constituem critérios obrigatórios, de modo que a pontuação 0 em algum dos pontos bônus não desclassifica o agente cultural.</w:t>
      </w:r>
    </w:p>
    <w:p w14:paraId="55FA5AFC" w14:textId="77777777" w:rsidR="00824EB8" w:rsidRPr="008F74C2" w:rsidRDefault="00824EB8" w:rsidP="00824EB8">
      <w:pPr>
        <w:numPr>
          <w:ilvl w:val="0"/>
          <w:numId w:val="10"/>
        </w:numPr>
        <w:spacing w:before="120" w:after="120" w:line="240" w:lineRule="auto"/>
        <w:ind w:left="840" w:right="1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Em caso de empate, serão utilizados para fins de classificação dos projetos a maior nota nos critérios de acordo com a ordem abaixo definida: A, B, C, D, E, respectivamente. </w:t>
      </w:r>
    </w:p>
    <w:p w14:paraId="00814BB8" w14:textId="77777777" w:rsidR="00824EB8" w:rsidRPr="008F74C2" w:rsidRDefault="00824EB8" w:rsidP="00824EB8">
      <w:pPr>
        <w:numPr>
          <w:ilvl w:val="0"/>
          <w:numId w:val="10"/>
        </w:numPr>
        <w:spacing w:before="120" w:after="120" w:line="240" w:lineRule="auto"/>
        <w:ind w:left="840" w:right="1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Caso nenhum dos critérios acima elencados seja capaz de promover o desempate serão adotados critérios de desempate na ordem a seguir:</w:t>
      </w:r>
      <w:r w:rsidRPr="008F74C2">
        <w:rPr>
          <w:rFonts w:ascii="Arial" w:hAnsi="Arial" w:cs="Arial"/>
          <w:color w:val="FF0000"/>
          <w:sz w:val="24"/>
          <w:szCs w:val="24"/>
        </w:rPr>
        <w:t xml:space="preserve"> </w:t>
      </w:r>
      <w:r w:rsidRPr="008F74C2">
        <w:rPr>
          <w:rFonts w:ascii="Arial" w:hAnsi="Arial" w:cs="Arial"/>
          <w:sz w:val="24"/>
          <w:szCs w:val="24"/>
        </w:rPr>
        <w:t>COM MAIOR IDADE.</w:t>
      </w:r>
    </w:p>
    <w:p w14:paraId="7B4280F8" w14:textId="77777777" w:rsidR="00824EB8" w:rsidRPr="008F74C2" w:rsidRDefault="00824EB8" w:rsidP="00824EB8">
      <w:pPr>
        <w:numPr>
          <w:ilvl w:val="0"/>
          <w:numId w:val="10"/>
        </w:numPr>
        <w:spacing w:before="120" w:after="120" w:line="240" w:lineRule="auto"/>
        <w:ind w:left="840" w:right="1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Serão considerados aptos os projetos que receberem nota final igual ou superior a 30 pontos.</w:t>
      </w:r>
    </w:p>
    <w:p w14:paraId="415AB3F7" w14:textId="77777777" w:rsidR="00824EB8" w:rsidRPr="008F74C2" w:rsidRDefault="00824EB8" w:rsidP="00824EB8">
      <w:pPr>
        <w:numPr>
          <w:ilvl w:val="0"/>
          <w:numId w:val="10"/>
        </w:numPr>
        <w:spacing w:before="120" w:after="120" w:line="240" w:lineRule="auto"/>
        <w:ind w:left="840" w:right="1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Serão desclassificados os projetos que:</w:t>
      </w:r>
    </w:p>
    <w:p w14:paraId="4FB6D223" w14:textId="77777777" w:rsidR="00824EB8" w:rsidRPr="008F74C2" w:rsidRDefault="00824EB8" w:rsidP="00824EB8">
      <w:pPr>
        <w:spacing w:before="120" w:after="120" w:line="240" w:lineRule="auto"/>
        <w:ind w:left="1416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I - receberam nota 0 em qualquer dos critérios obrigatórios; </w:t>
      </w:r>
    </w:p>
    <w:p w14:paraId="33A86687" w14:textId="77777777" w:rsidR="00824EB8" w:rsidRPr="008F74C2" w:rsidRDefault="00824EB8" w:rsidP="00824EB8">
      <w:pPr>
        <w:spacing w:before="120" w:after="120" w:line="240" w:lineRule="auto"/>
        <w:ind w:left="1416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lastRenderedPageBreak/>
        <w:t>II - apresentem quaisquer formas de preconceito de origem, raça, etnia, gênero, cor, idade ou outras formas de discriminação serão desclassificadas, com fundamento no disposto no </w:t>
      </w:r>
      <w:hyperlink r:id="rId7" w:anchor="art3iv">
        <w:r w:rsidRPr="008F74C2">
          <w:rPr>
            <w:rFonts w:ascii="Arial" w:hAnsi="Arial" w:cs="Arial"/>
            <w:color w:val="000000"/>
            <w:sz w:val="24"/>
            <w:szCs w:val="24"/>
            <w:u w:val="single"/>
          </w:rPr>
          <w:t>inciso IV do caput do art. 3º da Constituição,</w:t>
        </w:r>
      </w:hyperlink>
      <w:r w:rsidRPr="008F74C2">
        <w:rPr>
          <w:rFonts w:ascii="Arial" w:hAnsi="Arial" w:cs="Arial"/>
          <w:color w:val="000000"/>
          <w:sz w:val="24"/>
          <w:szCs w:val="24"/>
        </w:rPr>
        <w:t> garantidos o contraditório e a ampla defesa.</w:t>
      </w:r>
    </w:p>
    <w:p w14:paraId="5E720C67" w14:textId="77777777" w:rsidR="00824EB8" w:rsidRPr="008F74C2" w:rsidRDefault="00824EB8" w:rsidP="00824EB8">
      <w:pPr>
        <w:numPr>
          <w:ilvl w:val="0"/>
          <w:numId w:val="11"/>
        </w:numPr>
        <w:spacing w:before="120" w:after="120" w:line="240" w:lineRule="auto"/>
        <w:ind w:left="840" w:right="1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A falsidade de informações acarretará desclassificação, podendo ensejar, ainda, a aplicação de sanções administrativas ou criminais.</w:t>
      </w:r>
    </w:p>
    <w:p w14:paraId="5852B092" w14:textId="77777777" w:rsidR="00824EB8" w:rsidRPr="008F74C2" w:rsidRDefault="00824EB8" w:rsidP="00824EB8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,</w:t>
      </w:r>
    </w:p>
    <w:p w14:paraId="774CB31E" w14:textId="77777777" w:rsidR="00824EB8" w:rsidRPr="008F74C2" w:rsidRDefault="00824EB8" w:rsidP="00824EB8">
      <w:pPr>
        <w:rPr>
          <w:rFonts w:ascii="Arial" w:eastAsia="Arial" w:hAnsi="Arial" w:cs="Arial"/>
          <w:sz w:val="24"/>
          <w:szCs w:val="24"/>
        </w:rPr>
      </w:pPr>
    </w:p>
    <w:p w14:paraId="54807D2F" w14:textId="77777777" w:rsidR="00824EB8" w:rsidRPr="008F74C2" w:rsidRDefault="00824EB8" w:rsidP="00824EB8">
      <w:pPr>
        <w:rPr>
          <w:rFonts w:ascii="Arial" w:eastAsia="Arial" w:hAnsi="Arial" w:cs="Arial"/>
          <w:sz w:val="24"/>
          <w:szCs w:val="24"/>
        </w:rPr>
      </w:pPr>
    </w:p>
    <w:p w14:paraId="604F5481" w14:textId="77777777" w:rsidR="00824EB8" w:rsidRPr="008F74C2" w:rsidRDefault="00824EB8" w:rsidP="00824EB8">
      <w:pPr>
        <w:rPr>
          <w:rFonts w:ascii="Arial" w:eastAsia="Arial" w:hAnsi="Arial" w:cs="Arial"/>
          <w:sz w:val="24"/>
          <w:szCs w:val="24"/>
        </w:rPr>
      </w:pPr>
    </w:p>
    <w:p w14:paraId="5E69D04C" w14:textId="77777777" w:rsidR="00824EB8" w:rsidRPr="008F74C2" w:rsidRDefault="00824EB8" w:rsidP="00824EB8">
      <w:pPr>
        <w:spacing w:after="120"/>
        <w:rPr>
          <w:rFonts w:ascii="Arial" w:hAnsi="Arial" w:cs="Arial"/>
          <w:b/>
          <w:sz w:val="24"/>
          <w:szCs w:val="24"/>
        </w:rPr>
      </w:pPr>
    </w:p>
    <w:p w14:paraId="660D247C" w14:textId="77777777" w:rsidR="004D5EEA" w:rsidRPr="00824EB8" w:rsidRDefault="004D5EEA" w:rsidP="00824EB8"/>
    <w:sectPr w:rsidR="004D5EEA" w:rsidRPr="00824EB8" w:rsidSect="00C41072">
      <w:headerReference w:type="default" r:id="rId8"/>
      <w:footerReference w:type="default" r:id="rId9"/>
      <w:pgSz w:w="11906" w:h="16838"/>
      <w:pgMar w:top="28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5B544" w14:textId="77777777" w:rsidR="002E1B4D" w:rsidRDefault="002E1B4D" w:rsidP="0088286E">
      <w:pPr>
        <w:spacing w:after="0" w:line="240" w:lineRule="auto"/>
      </w:pPr>
      <w:r>
        <w:separator/>
      </w:r>
    </w:p>
  </w:endnote>
  <w:endnote w:type="continuationSeparator" w:id="0">
    <w:p w14:paraId="5DDBD1F8" w14:textId="77777777" w:rsidR="002E1B4D" w:rsidRDefault="002E1B4D" w:rsidP="008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20B26" w14:textId="5F2C2406" w:rsidR="0088286E" w:rsidRDefault="0088286E">
    <w:pPr>
      <w:pStyle w:val="Rodap"/>
    </w:pPr>
  </w:p>
  <w:p w14:paraId="0D049D86" w14:textId="77777777" w:rsidR="00C41072" w:rsidRDefault="00C41072" w:rsidP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Rua Coronel João Antônio Nº 944 – Centro – CEP, 62.650-000 Uruburetama / Ceará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168D04B5" wp14:editId="3AFA4F9F">
              <wp:simplePos x="0" y="0"/>
              <wp:positionH relativeFrom="column">
                <wp:posOffset>6350000</wp:posOffset>
              </wp:positionH>
              <wp:positionV relativeFrom="paragraph">
                <wp:posOffset>9994900</wp:posOffset>
              </wp:positionV>
              <wp:extent cx="481965" cy="466725"/>
              <wp:effectExtent l="0" t="0" r="0" b="0"/>
              <wp:wrapNone/>
              <wp:docPr id="796556331" name="Elipse 796556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09780" y="3551400"/>
                        <a:ext cx="472440" cy="45720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8A93CA" w14:textId="77777777" w:rsidR="00C41072" w:rsidRDefault="00C41072" w:rsidP="00C4107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PAGE    \* MERGEFORMAT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32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68D04B5" id="Elipse 796556331" o:spid="_x0000_s1026" style="position:absolute;left:0;text-align:left;margin-left:500pt;margin-top:787pt;width:37.9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" fillcolor="#40618b" stroked="f">
              <v:textbox inset="2.53958mm,1.2694mm,2.53958mm,1.2694mm">
                <w:txbxContent>
                  <w:p w14:paraId="168A93CA" w14:textId="77777777" w:rsidR="00C41072" w:rsidRDefault="00C41072" w:rsidP="00C4107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PAGE    \* MERGEFORMAT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sz w:val="32"/>
                      </w:rPr>
                      <w:t>2</w:t>
                    </w:r>
                  </w:p>
                </w:txbxContent>
              </v:textbox>
            </v:oval>
          </w:pict>
        </mc:Fallback>
      </mc:AlternateContent>
    </w:r>
  </w:p>
  <w:p w14:paraId="051BCCD0" w14:textId="77777777" w:rsidR="00C41072" w:rsidRDefault="00C41072" w:rsidP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CNPJ Nº 07.623.069/0001-10 /   Site: </w:t>
    </w:r>
    <w:hyperlink r:id="rId1">
      <w:r>
        <w:rPr>
          <w:b/>
          <w:color w:val="000000"/>
          <w:sz w:val="18"/>
          <w:szCs w:val="18"/>
        </w:rPr>
        <w:t>www.uruburetama.ce.gov.br</w:t>
      </w:r>
    </w:hyperlink>
    <w:r>
      <w:rPr>
        <w:b/>
        <w:color w:val="000000"/>
        <w:sz w:val="18"/>
        <w:szCs w:val="18"/>
      </w:rPr>
      <w:t xml:space="preserve"> / E-mail: secultubr2022@gmail.com</w:t>
    </w:r>
  </w:p>
  <w:p w14:paraId="790752BC" w14:textId="77777777" w:rsidR="0088286E" w:rsidRDefault="008828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71165" w14:textId="77777777" w:rsidR="002E1B4D" w:rsidRDefault="002E1B4D" w:rsidP="0088286E">
      <w:pPr>
        <w:spacing w:after="0" w:line="240" w:lineRule="auto"/>
      </w:pPr>
      <w:r>
        <w:separator/>
      </w:r>
    </w:p>
  </w:footnote>
  <w:footnote w:type="continuationSeparator" w:id="0">
    <w:p w14:paraId="13473922" w14:textId="77777777" w:rsidR="002E1B4D" w:rsidRDefault="002E1B4D" w:rsidP="0088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47D74" w14:textId="240FB8B2" w:rsidR="0088286E" w:rsidRDefault="0088286E">
    <w:pPr>
      <w:pStyle w:val="Cabealho"/>
    </w:pPr>
    <w:r w:rsidRPr="0088286E">
      <w:drawing>
        <wp:anchor distT="0" distB="0" distL="114300" distR="114300" simplePos="0" relativeHeight="251658240" behindDoc="1" locked="0" layoutInCell="1" allowOverlap="1" wp14:anchorId="6B325FBB" wp14:editId="29EE1277">
          <wp:simplePos x="0" y="0"/>
          <wp:positionH relativeFrom="column">
            <wp:posOffset>-830328</wp:posOffset>
          </wp:positionH>
          <wp:positionV relativeFrom="paragraph">
            <wp:posOffset>-468630</wp:posOffset>
          </wp:positionV>
          <wp:extent cx="7587500" cy="1790700"/>
          <wp:effectExtent l="0" t="0" r="0" b="0"/>
          <wp:wrapNone/>
          <wp:docPr id="3866128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2190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00" cy="179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BD196C" w14:textId="61C029C8" w:rsidR="0088286E" w:rsidRDefault="008828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463F"/>
    <w:multiLevelType w:val="multilevel"/>
    <w:tmpl w:val="523C5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232A58"/>
    <w:multiLevelType w:val="multilevel"/>
    <w:tmpl w:val="6A04A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4D5385D"/>
    <w:multiLevelType w:val="multilevel"/>
    <w:tmpl w:val="20E43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37CC"/>
    <w:multiLevelType w:val="multilevel"/>
    <w:tmpl w:val="892E2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15465"/>
    <w:multiLevelType w:val="multilevel"/>
    <w:tmpl w:val="D9ECD6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D0F0D"/>
    <w:multiLevelType w:val="multilevel"/>
    <w:tmpl w:val="496AF32E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25163BF"/>
    <w:multiLevelType w:val="hybridMultilevel"/>
    <w:tmpl w:val="E1BED46C"/>
    <w:lvl w:ilvl="0" w:tplc="B01E0298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7" w:hanging="360"/>
      </w:pPr>
    </w:lvl>
    <w:lvl w:ilvl="2" w:tplc="0416001B" w:tentative="1">
      <w:start w:val="1"/>
      <w:numFmt w:val="lowerRoman"/>
      <w:lvlText w:val="%3."/>
      <w:lvlJc w:val="right"/>
      <w:pPr>
        <w:ind w:left="1517" w:hanging="180"/>
      </w:pPr>
    </w:lvl>
    <w:lvl w:ilvl="3" w:tplc="0416000F" w:tentative="1">
      <w:start w:val="1"/>
      <w:numFmt w:val="decimal"/>
      <w:lvlText w:val="%4."/>
      <w:lvlJc w:val="left"/>
      <w:pPr>
        <w:ind w:left="2237" w:hanging="360"/>
      </w:pPr>
    </w:lvl>
    <w:lvl w:ilvl="4" w:tplc="04160019" w:tentative="1">
      <w:start w:val="1"/>
      <w:numFmt w:val="lowerLetter"/>
      <w:lvlText w:val="%5."/>
      <w:lvlJc w:val="left"/>
      <w:pPr>
        <w:ind w:left="2957" w:hanging="360"/>
      </w:pPr>
    </w:lvl>
    <w:lvl w:ilvl="5" w:tplc="0416001B" w:tentative="1">
      <w:start w:val="1"/>
      <w:numFmt w:val="lowerRoman"/>
      <w:lvlText w:val="%6."/>
      <w:lvlJc w:val="right"/>
      <w:pPr>
        <w:ind w:left="3677" w:hanging="180"/>
      </w:pPr>
    </w:lvl>
    <w:lvl w:ilvl="6" w:tplc="0416000F" w:tentative="1">
      <w:start w:val="1"/>
      <w:numFmt w:val="decimal"/>
      <w:lvlText w:val="%7."/>
      <w:lvlJc w:val="left"/>
      <w:pPr>
        <w:ind w:left="4397" w:hanging="360"/>
      </w:pPr>
    </w:lvl>
    <w:lvl w:ilvl="7" w:tplc="04160019" w:tentative="1">
      <w:start w:val="1"/>
      <w:numFmt w:val="lowerLetter"/>
      <w:lvlText w:val="%8."/>
      <w:lvlJc w:val="left"/>
      <w:pPr>
        <w:ind w:left="5117" w:hanging="360"/>
      </w:pPr>
    </w:lvl>
    <w:lvl w:ilvl="8" w:tplc="0416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48C44CE0"/>
    <w:multiLevelType w:val="multilevel"/>
    <w:tmpl w:val="E3721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63263DB"/>
    <w:multiLevelType w:val="multilevel"/>
    <w:tmpl w:val="09205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7A01C0"/>
    <w:multiLevelType w:val="multilevel"/>
    <w:tmpl w:val="8F682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7000ED4"/>
    <w:multiLevelType w:val="multilevel"/>
    <w:tmpl w:val="32DC8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16074048">
    <w:abstractNumId w:val="6"/>
  </w:num>
  <w:num w:numId="2" w16cid:durableId="485513545">
    <w:abstractNumId w:val="1"/>
  </w:num>
  <w:num w:numId="3" w16cid:durableId="700209969">
    <w:abstractNumId w:val="10"/>
  </w:num>
  <w:num w:numId="4" w16cid:durableId="742487447">
    <w:abstractNumId w:val="5"/>
  </w:num>
  <w:num w:numId="5" w16cid:durableId="329867336">
    <w:abstractNumId w:val="2"/>
  </w:num>
  <w:num w:numId="6" w16cid:durableId="2090885078">
    <w:abstractNumId w:val="4"/>
  </w:num>
  <w:num w:numId="7" w16cid:durableId="615454212">
    <w:abstractNumId w:val="8"/>
  </w:num>
  <w:num w:numId="8" w16cid:durableId="1968778238">
    <w:abstractNumId w:val="0"/>
  </w:num>
  <w:num w:numId="9" w16cid:durableId="814490856">
    <w:abstractNumId w:val="3"/>
  </w:num>
  <w:num w:numId="10" w16cid:durableId="634867804">
    <w:abstractNumId w:val="7"/>
  </w:num>
  <w:num w:numId="11" w16cid:durableId="9522496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6E"/>
    <w:rsid w:val="00086037"/>
    <w:rsid w:val="000B17AE"/>
    <w:rsid w:val="000F4EA3"/>
    <w:rsid w:val="001258E9"/>
    <w:rsid w:val="00137C67"/>
    <w:rsid w:val="00150CD9"/>
    <w:rsid w:val="00164024"/>
    <w:rsid w:val="00286C23"/>
    <w:rsid w:val="002E1B4D"/>
    <w:rsid w:val="002E6275"/>
    <w:rsid w:val="0032355E"/>
    <w:rsid w:val="004D5EEA"/>
    <w:rsid w:val="005035B1"/>
    <w:rsid w:val="00551CD2"/>
    <w:rsid w:val="006F5481"/>
    <w:rsid w:val="0075105D"/>
    <w:rsid w:val="00824EB8"/>
    <w:rsid w:val="00862230"/>
    <w:rsid w:val="0088286E"/>
    <w:rsid w:val="00A61C32"/>
    <w:rsid w:val="00AC4279"/>
    <w:rsid w:val="00B273D9"/>
    <w:rsid w:val="00C05D83"/>
    <w:rsid w:val="00C41072"/>
    <w:rsid w:val="00D25AC0"/>
    <w:rsid w:val="00D66E7C"/>
    <w:rsid w:val="00DA5609"/>
    <w:rsid w:val="00DD0DC1"/>
    <w:rsid w:val="00E84152"/>
    <w:rsid w:val="00EA1B9A"/>
    <w:rsid w:val="00F05987"/>
    <w:rsid w:val="00F559DF"/>
    <w:rsid w:val="00F7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97973"/>
  <w15:chartTrackingRefBased/>
  <w15:docId w15:val="{1F5D9E1B-7B46-41A5-906E-AADB00DB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6E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A56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86E"/>
  </w:style>
  <w:style w:type="paragraph" w:styleId="Rodap">
    <w:name w:val="footer"/>
    <w:basedOn w:val="Normal"/>
    <w:link w:val="Rodap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86E"/>
  </w:style>
  <w:style w:type="paragraph" w:styleId="PargrafodaLista">
    <w:name w:val="List Paragraph"/>
    <w:basedOn w:val="Normal"/>
    <w:uiPriority w:val="34"/>
    <w:qFormat/>
    <w:rsid w:val="00F059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A5609"/>
    <w:rPr>
      <w:rFonts w:ascii="Times New Roman" w:eastAsia="Times New Roman" w:hAnsi="Times New Roman" w:cs="Times New Roman"/>
      <w:kern w:val="0"/>
      <w:sz w:val="24"/>
      <w:szCs w:val="20"/>
      <w:u w:color="00000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C41072"/>
  </w:style>
  <w:style w:type="table" w:styleId="Tabelacomgrade">
    <w:name w:val="Table Grid"/>
    <w:basedOn w:val="Tabelanormal"/>
    <w:uiPriority w:val="39"/>
    <w:rsid w:val="00B273D9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B27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uburetama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Kairo Mendes</dc:creator>
  <cp:keywords/>
  <dc:description/>
  <cp:lastModifiedBy>Kairo Mendes</cp:lastModifiedBy>
  <cp:revision>2</cp:revision>
  <dcterms:created xsi:type="dcterms:W3CDTF">2024-12-18T17:15:00Z</dcterms:created>
  <dcterms:modified xsi:type="dcterms:W3CDTF">2024-12-18T17:15:00Z</dcterms:modified>
</cp:coreProperties>
</file>